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190" w:rsidRPr="006C14C3" w:rsidRDefault="00285EB2">
      <w:pPr>
        <w:pStyle w:val="TitleStyle"/>
        <w:rPr>
          <w:rFonts w:asciiTheme="minorHAnsi" w:hAnsiTheme="minorHAnsi" w:cstheme="minorHAnsi"/>
          <w:sz w:val="22"/>
        </w:rPr>
      </w:pPr>
      <w:r w:rsidRPr="006C14C3">
        <w:rPr>
          <w:rFonts w:asciiTheme="minorHAnsi" w:hAnsiTheme="minorHAnsi" w:cstheme="minorHAnsi"/>
          <w:sz w:val="22"/>
        </w:rPr>
        <w:t>Szczegółowe warunki i tryb przyznawania pomocy finansowej w ramach poddziałania "Wsparcie na wdrażanie operacji w ramach strategii rozwoju lokalnego kierowanego przez społeczność" objętego Programem Rozwoju Obszarów Wiejskich na lata 2014-2020.</w:t>
      </w:r>
    </w:p>
    <w:p w:rsidR="00A66190" w:rsidRPr="006C14C3" w:rsidRDefault="00285EB2">
      <w:pPr>
        <w:pStyle w:val="NormalStyle"/>
        <w:rPr>
          <w:rFonts w:asciiTheme="minorHAnsi" w:hAnsiTheme="minorHAnsi" w:cstheme="minorHAnsi"/>
          <w:sz w:val="22"/>
        </w:rPr>
      </w:pPr>
      <w:r w:rsidRPr="006C14C3">
        <w:rPr>
          <w:rFonts w:asciiTheme="minorHAnsi" w:hAnsiTheme="minorHAnsi" w:cstheme="minorHAnsi"/>
          <w:sz w:val="22"/>
        </w:rPr>
        <w:t xml:space="preserve">Dz.U.2017.772 </w:t>
      </w:r>
      <w:proofErr w:type="spellStart"/>
      <w:r w:rsidRPr="006C14C3">
        <w:rPr>
          <w:rFonts w:asciiTheme="minorHAnsi" w:hAnsiTheme="minorHAnsi" w:cstheme="minorHAnsi"/>
          <w:sz w:val="22"/>
        </w:rPr>
        <w:t>t.j</w:t>
      </w:r>
      <w:proofErr w:type="spellEnd"/>
      <w:r w:rsidRPr="006C14C3">
        <w:rPr>
          <w:rFonts w:asciiTheme="minorHAnsi" w:hAnsiTheme="minorHAnsi" w:cstheme="minorHAnsi"/>
          <w:sz w:val="22"/>
        </w:rPr>
        <w:t>. z dnia 2017.04.12</w:t>
      </w:r>
    </w:p>
    <w:p w:rsidR="00A66190" w:rsidRPr="006C14C3" w:rsidRDefault="00285EB2">
      <w:pPr>
        <w:pStyle w:val="NormalStyle"/>
        <w:rPr>
          <w:rFonts w:asciiTheme="minorHAnsi" w:hAnsiTheme="minorHAnsi" w:cstheme="minorHAnsi"/>
          <w:sz w:val="22"/>
        </w:rPr>
      </w:pPr>
      <w:r w:rsidRPr="006C14C3">
        <w:rPr>
          <w:rFonts w:asciiTheme="minorHAnsi" w:hAnsiTheme="minorHAnsi" w:cstheme="minorHAnsi"/>
          <w:sz w:val="22"/>
        </w:rPr>
        <w:t>Status: Akt obowiązujący</w:t>
      </w:r>
    </w:p>
    <w:p w:rsidR="00A66190" w:rsidRPr="006C14C3" w:rsidRDefault="00285EB2">
      <w:pPr>
        <w:pStyle w:val="NormalStyle"/>
        <w:rPr>
          <w:rFonts w:asciiTheme="minorHAnsi" w:hAnsiTheme="minorHAnsi" w:cstheme="minorHAnsi"/>
          <w:sz w:val="22"/>
        </w:rPr>
      </w:pPr>
      <w:r w:rsidRPr="006C14C3">
        <w:rPr>
          <w:rFonts w:asciiTheme="minorHAnsi" w:hAnsiTheme="minorHAnsi" w:cstheme="minorHAnsi"/>
          <w:sz w:val="22"/>
        </w:rPr>
        <w:t>Wersja od: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sz w:val="22"/>
        </w:rPr>
        <w:br/>
      </w:r>
    </w:p>
    <w:p w:rsidR="00A66190" w:rsidRPr="006C14C3" w:rsidRDefault="00285EB2" w:rsidP="006C14C3">
      <w:pPr>
        <w:spacing w:after="0"/>
        <w:rPr>
          <w:rFonts w:asciiTheme="minorHAnsi" w:hAnsiTheme="minorHAnsi" w:cstheme="minorHAnsi"/>
          <w:sz w:val="22"/>
        </w:rPr>
      </w:pPr>
      <w:r w:rsidRPr="006C14C3">
        <w:rPr>
          <w:rFonts w:asciiTheme="minorHAnsi" w:hAnsiTheme="minorHAnsi" w:cstheme="minorHAnsi"/>
          <w:color w:val="000000"/>
          <w:sz w:val="22"/>
        </w:rPr>
        <w:t>24 października 2015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rPr>
        <w:t>31 grudnia 2020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sz w:val="22"/>
        </w:rPr>
        <w:br/>
      </w:r>
    </w:p>
    <w:p w:rsidR="00A66190" w:rsidRPr="006C14C3" w:rsidRDefault="00285EB2">
      <w:pPr>
        <w:spacing w:before="146" w:after="0"/>
        <w:jc w:val="center"/>
        <w:rPr>
          <w:rFonts w:asciiTheme="minorHAnsi" w:hAnsiTheme="minorHAnsi" w:cstheme="minorHAnsi"/>
          <w:sz w:val="22"/>
        </w:rPr>
      </w:pPr>
      <w:r w:rsidRPr="006C14C3">
        <w:rPr>
          <w:rFonts w:asciiTheme="minorHAnsi" w:hAnsiTheme="minorHAnsi" w:cstheme="minorHAnsi"/>
          <w:b/>
          <w:color w:val="000000"/>
          <w:sz w:val="22"/>
        </w:rPr>
        <w:t>ROZPORZĄDZENIE</w:t>
      </w:r>
    </w:p>
    <w:p w:rsidR="00A66190" w:rsidRPr="006C14C3" w:rsidRDefault="00285EB2">
      <w:pPr>
        <w:spacing w:after="0"/>
        <w:jc w:val="center"/>
        <w:rPr>
          <w:rFonts w:asciiTheme="minorHAnsi" w:hAnsiTheme="minorHAnsi" w:cstheme="minorHAnsi"/>
          <w:sz w:val="22"/>
        </w:rPr>
      </w:pPr>
      <w:r w:rsidRPr="006C14C3">
        <w:rPr>
          <w:rFonts w:asciiTheme="minorHAnsi" w:hAnsiTheme="minorHAnsi" w:cstheme="minorHAnsi"/>
          <w:b/>
          <w:color w:val="000000"/>
          <w:sz w:val="22"/>
        </w:rPr>
        <w:t xml:space="preserve">MINISTRA ROLNICTWA I ROZWOJU WSI </w:t>
      </w:r>
      <w:r w:rsidRPr="006C14C3">
        <w:rPr>
          <w:rFonts w:asciiTheme="minorHAnsi" w:hAnsiTheme="minorHAnsi" w:cstheme="minorHAnsi"/>
          <w:b/>
          <w:color w:val="000000"/>
          <w:sz w:val="22"/>
          <w:vertAlign w:val="superscript"/>
        </w:rPr>
        <w:t>1</w:t>
      </w:r>
      <w:r w:rsidRPr="006C14C3">
        <w:rPr>
          <w:rFonts w:asciiTheme="minorHAnsi" w:hAnsiTheme="minorHAnsi" w:cstheme="minorHAnsi"/>
          <w:b/>
          <w:color w:val="000000"/>
          <w:sz w:val="22"/>
        </w:rPr>
        <w:t xml:space="preserve"> </w:t>
      </w:r>
    </w:p>
    <w:p w:rsidR="00A66190" w:rsidRPr="006C14C3" w:rsidRDefault="00285EB2">
      <w:pPr>
        <w:spacing w:before="80" w:after="0"/>
        <w:jc w:val="center"/>
        <w:rPr>
          <w:rFonts w:asciiTheme="minorHAnsi" w:hAnsiTheme="minorHAnsi" w:cstheme="minorHAnsi"/>
          <w:sz w:val="22"/>
        </w:rPr>
      </w:pPr>
      <w:r w:rsidRPr="006C14C3">
        <w:rPr>
          <w:rFonts w:asciiTheme="minorHAnsi" w:hAnsiTheme="minorHAnsi" w:cstheme="minorHAnsi"/>
          <w:color w:val="000000"/>
          <w:sz w:val="22"/>
        </w:rPr>
        <w:t>z dnia 24 września 2015 r.</w:t>
      </w:r>
    </w:p>
    <w:p w:rsidR="00A66190" w:rsidRPr="006C14C3" w:rsidRDefault="00285EB2">
      <w:pPr>
        <w:spacing w:before="80" w:after="0"/>
        <w:jc w:val="center"/>
        <w:rPr>
          <w:rFonts w:asciiTheme="minorHAnsi" w:hAnsiTheme="minorHAnsi" w:cstheme="minorHAnsi"/>
          <w:sz w:val="22"/>
        </w:rPr>
      </w:pPr>
      <w:r w:rsidRPr="006C14C3">
        <w:rPr>
          <w:rFonts w:asciiTheme="minorHAnsi" w:hAnsiTheme="minorHAnsi" w:cstheme="minorHAnsi"/>
          <w:b/>
          <w:color w:val="000000"/>
          <w:sz w:val="22"/>
        </w:rPr>
        <w:t>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A66190" w:rsidRPr="006C14C3" w:rsidRDefault="00285EB2">
      <w:pPr>
        <w:spacing w:before="320" w:after="320"/>
        <w:jc w:val="center"/>
        <w:rPr>
          <w:rFonts w:asciiTheme="minorHAnsi" w:hAnsiTheme="minorHAnsi" w:cstheme="minorHAnsi"/>
          <w:sz w:val="22"/>
        </w:rPr>
      </w:pPr>
      <w:r w:rsidRPr="006C14C3">
        <w:rPr>
          <w:rFonts w:asciiTheme="minorHAnsi" w:hAnsiTheme="minorHAnsi" w:cstheme="minorHAnsi"/>
          <w:sz w:val="22"/>
        </w:rPr>
        <w:t>(</w:t>
      </w:r>
      <w:proofErr w:type="spellStart"/>
      <w:r w:rsidRPr="006C14C3">
        <w:rPr>
          <w:rFonts w:asciiTheme="minorHAnsi" w:hAnsiTheme="minorHAnsi" w:cstheme="minorHAnsi"/>
          <w:sz w:val="22"/>
        </w:rPr>
        <w:t>T.j</w:t>
      </w:r>
      <w:proofErr w:type="spellEnd"/>
      <w:r w:rsidRPr="006C14C3">
        <w:rPr>
          <w:rFonts w:asciiTheme="minorHAnsi" w:hAnsiTheme="minorHAnsi" w:cstheme="minorHAnsi"/>
          <w:sz w:val="22"/>
        </w:rPr>
        <w:t>. Dz. U. z 2017 r. poz. 772; zm.: Dz. U. z 2017 r. poz. 1588.)</w:t>
      </w:r>
    </w:p>
    <w:p w:rsidR="00A66190" w:rsidRPr="006C14C3" w:rsidRDefault="00285EB2">
      <w:pPr>
        <w:spacing w:before="80" w:after="240"/>
        <w:jc w:val="center"/>
        <w:rPr>
          <w:rFonts w:asciiTheme="minorHAnsi" w:hAnsiTheme="minorHAnsi" w:cstheme="minorHAnsi"/>
          <w:sz w:val="22"/>
        </w:rPr>
      </w:pPr>
      <w:r w:rsidRPr="006C14C3">
        <w:rPr>
          <w:rFonts w:asciiTheme="minorHAnsi" w:hAnsiTheme="minorHAnsi" w:cstheme="minorHAnsi"/>
          <w:color w:val="000000"/>
          <w:sz w:val="22"/>
        </w:rPr>
        <w:t xml:space="preserve">Na podstawie </w:t>
      </w:r>
      <w:r w:rsidRPr="006C14C3">
        <w:rPr>
          <w:rFonts w:asciiTheme="minorHAnsi" w:hAnsiTheme="minorHAnsi" w:cstheme="minorHAnsi"/>
          <w:color w:val="1B1B1B"/>
          <w:sz w:val="22"/>
        </w:rPr>
        <w:t>art. 45 ust. 1 pkt 1</w:t>
      </w:r>
      <w:r w:rsidRPr="006C14C3">
        <w:rPr>
          <w:rFonts w:asciiTheme="minorHAnsi" w:hAnsiTheme="minorHAnsi" w:cstheme="minorHAnsi"/>
          <w:color w:val="000000"/>
          <w:sz w:val="22"/>
        </w:rPr>
        <w:t xml:space="preserve"> ustawy z dnia 20 lutego 2015 r. o wspieraniu rozwoju obszarów wiejskich z udziałem środków Europejskiego Funduszu Rolnego na rzecz Rozwoju Obszarów Wiejskich w ramach Programu Rozwoju Obszarów Wiejskich na lata 2014-2020 (Dz. U. z 2017 r. poz. 562 i 624) zarządza się, co następuje:</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1. </w:t>
      </w:r>
      <w:r w:rsidRPr="006C14C3">
        <w:rPr>
          <w:rFonts w:asciiTheme="minorHAnsi" w:hAnsiTheme="minorHAnsi" w:cstheme="minorHAnsi"/>
          <w:color w:val="000000"/>
          <w:sz w:val="22"/>
        </w:rPr>
        <w:t>Rozporządzenie określa szczegółowe warunki i tryb przyznawania oraz wypłaty pomocy finansowej w ramach poddziałania "Wsparcie na wdrażanie operacji w ramach strategii rozwoju lokalnego kierowanego przez społeczność" w ramach działania "Wsparcie dla rozwoju lokalnego w ramach inicjatywy LEADER" objętego Programem Rozwoju Obszarów Wiejskich na lata 2014-2020, zwanej dalej "pomocą", w szczególności:</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formę i tryb składania wniosków o przyznanie pomocy oraz wniosków o płatność;</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szczegółowe wymagania, jakim powinny odpowiadać wnioski o przyznanie pomocy i wnioski o płatność;</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3) szczegółowe wymagania, jakim powinna odpowiadać umowa o przyznaniu pomocy, zwana dalej "umową";</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4) przypadki, w których następcy prawnemu beneficjenta albo nabywcy gospodarstwa rolnego lub jego części albo nabywcy przedsiębiorstwa lub jego części jest przyznawana pomoc, oraz warunki i tryb przyznania tej pomocy.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2.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Pomoc jest przyznawana na operacje w zakresie:</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wzmocnienia kapitału społecznego, w tym przez podnoszenie wiedzy społeczności lokalnej w zakresie ochrony środowiska i zmian klimatycznych, także z wykorzystaniem rozwiązań innowacyjnych;</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2) rozwoju przedsiębiorczości na obszarze wiejskim objętym strategią rozwoju lokalnego kierowanego przez społeczność w rozumieniu </w:t>
      </w:r>
      <w:r w:rsidRPr="006C14C3">
        <w:rPr>
          <w:rFonts w:asciiTheme="minorHAnsi" w:hAnsiTheme="minorHAnsi" w:cstheme="minorHAnsi"/>
          <w:color w:val="1B1B1B"/>
          <w:sz w:val="22"/>
        </w:rPr>
        <w:t>art. 2 pkt 19</w:t>
      </w:r>
      <w:r w:rsidRPr="006C14C3">
        <w:rPr>
          <w:rFonts w:asciiTheme="minorHAnsi" w:hAnsiTheme="minorHAnsi" w:cstheme="minorHAnsi"/>
          <w:color w:val="000000"/>
          <w:sz w:val="22"/>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w:t>
      </w:r>
      <w:r w:rsidRPr="006C14C3">
        <w:rPr>
          <w:rFonts w:asciiTheme="minorHAnsi" w:hAnsiTheme="minorHAnsi" w:cstheme="minorHAnsi"/>
          <w:color w:val="000000"/>
          <w:sz w:val="22"/>
        </w:rPr>
        <w:lastRenderedPageBreak/>
        <w:t>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zwaną dalej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przez:</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a) podejmowanie działalności gospodarczej,</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 xml:space="preserve">b) tworzenie lub rozwój inkubatorów przetwórstwa lokalnego produktów rolnych będących przedsiębiorstwami spożywczymi w rozumieniu </w:t>
      </w:r>
      <w:r w:rsidRPr="006C14C3">
        <w:rPr>
          <w:rFonts w:asciiTheme="minorHAnsi" w:hAnsiTheme="minorHAnsi" w:cstheme="minorHAnsi"/>
          <w:color w:val="1B1B1B"/>
          <w:sz w:val="22"/>
        </w:rPr>
        <w:t>art. 3 pkt 2</w:t>
      </w:r>
      <w:r w:rsidRPr="006C14C3">
        <w:rPr>
          <w:rFonts w:asciiTheme="minorHAnsi" w:hAnsiTheme="minorHAnsi" w:cstheme="minorHAnsi"/>
          <w:color w:val="000000"/>
          <w:sz w:val="22"/>
        </w:rPr>
        <w:t xml:space="preserve">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 Dz. Urz. UE Polskie wydanie specjalne, rozdz. 15, t. 6, str. 463, z późn. zm.),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c) rozwijanie działalności gospodarczej,</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d) (uchylona);</w:t>
      </w:r>
    </w:p>
    <w:p w:rsidR="00A66190" w:rsidRPr="006C14C3" w:rsidRDefault="00285EB2">
      <w:pPr>
        <w:spacing w:before="25" w:after="0"/>
        <w:ind w:left="373"/>
        <w:jc w:val="both"/>
        <w:rPr>
          <w:rFonts w:asciiTheme="minorHAnsi" w:hAnsiTheme="minorHAnsi" w:cstheme="minorHAnsi"/>
          <w:sz w:val="22"/>
        </w:rPr>
      </w:pPr>
      <w:r w:rsidRPr="006C14C3">
        <w:rPr>
          <w:rFonts w:asciiTheme="minorHAnsi" w:hAnsiTheme="minorHAnsi" w:cstheme="minorHAnsi"/>
          <w:color w:val="000000"/>
          <w:sz w:val="22"/>
        </w:rPr>
        <w:t xml:space="preserve">- w tym podnoszenie kompetencji osób realizujących operacje w tym zakresie; </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3) wspierania współpracy między podmiotami wykonującymi działalność gospodarczą na obszarze wiejskim objętym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 xml:space="preserve">a) w ramach krótkich łańcuchów dostaw w rozumieniu </w:t>
      </w:r>
      <w:r w:rsidRPr="006C14C3">
        <w:rPr>
          <w:rFonts w:asciiTheme="minorHAnsi" w:hAnsiTheme="minorHAnsi" w:cstheme="minorHAnsi"/>
          <w:color w:val="1B1B1B"/>
          <w:sz w:val="22"/>
        </w:rPr>
        <w:t>art. 2 ust. 1</w:t>
      </w:r>
      <w:r w:rsidRPr="006C14C3">
        <w:rPr>
          <w:rFonts w:asciiTheme="minorHAnsi" w:hAnsiTheme="minorHAnsi" w:cstheme="minorHAnsi"/>
          <w:color w:val="000000"/>
          <w:sz w:val="22"/>
        </w:rPr>
        <w:t xml:space="preserve"> akapit drugi lit. m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 zwanego dalej "rozporządzeniem nr 1305/2013", lub</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b) w zakresie świadczenia usług turystycznych, lub</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c) w zakresie rozwijania rynków zbytu produktów lub usług lokalnych;</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4) rozwoju rynków zbytu produktów i usług lokalnych, z wyłączeniem operacji polegających na budowie lub modernizacji targowisk objętych zakresem wsparcia w ramach działania, o którym mowa w </w:t>
      </w:r>
      <w:r w:rsidRPr="006C14C3">
        <w:rPr>
          <w:rFonts w:asciiTheme="minorHAnsi" w:hAnsiTheme="minorHAnsi" w:cstheme="minorHAnsi"/>
          <w:color w:val="1B1B1B"/>
          <w:sz w:val="22"/>
        </w:rPr>
        <w:t>art. 3 ust. 1 pkt 7</w:t>
      </w:r>
      <w:r w:rsidRPr="006C14C3">
        <w:rPr>
          <w:rFonts w:asciiTheme="minorHAnsi" w:hAnsiTheme="minorHAnsi" w:cstheme="minorHAnsi"/>
          <w:color w:val="000000"/>
          <w:sz w:val="22"/>
        </w:rPr>
        <w:t xml:space="preserve"> ustawy z dnia 20 lutego 2015 r. o wspieraniu rozwoju obszarów wiejskich z udziałem środków Europejskiego Funduszu Rolnego na rzecz Rozwoju Obszarów Wiejskich w ramach Programu Rozwoju Obszarów Wiejskich na lata 2014-2020;</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5) zachowania dziedzictwa lokalnego;</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6) </w:t>
      </w:r>
      <w:r w:rsidRPr="006C14C3">
        <w:rPr>
          <w:rFonts w:asciiTheme="minorHAnsi" w:hAnsiTheme="minorHAnsi" w:cstheme="minorHAnsi"/>
          <w:color w:val="000000"/>
          <w:sz w:val="22"/>
          <w:vertAlign w:val="superscript"/>
        </w:rPr>
        <w:t>2</w:t>
      </w:r>
      <w:r w:rsidRPr="006C14C3">
        <w:rPr>
          <w:rFonts w:asciiTheme="minorHAnsi" w:hAnsiTheme="minorHAnsi" w:cstheme="minorHAnsi"/>
          <w:color w:val="000000"/>
          <w:sz w:val="22"/>
        </w:rPr>
        <w:t xml:space="preserve"> </w:t>
      </w:r>
      <w:r w:rsidRPr="006C14C3">
        <w:rPr>
          <w:rFonts w:asciiTheme="minorHAnsi" w:hAnsiTheme="minorHAnsi" w:cstheme="minorHAnsi"/>
          <w:strike/>
          <w:color w:val="E51C23"/>
          <w:sz w:val="22"/>
        </w:rPr>
        <w:t>budowy lub przebudowy</w:t>
      </w:r>
      <w:r w:rsidR="006C3425">
        <w:rPr>
          <w:rFonts w:asciiTheme="minorHAnsi" w:hAnsiTheme="minorHAnsi" w:cstheme="minorHAnsi"/>
          <w:strike/>
          <w:color w:val="E51C23"/>
          <w:sz w:val="22"/>
        </w:rPr>
        <w:t xml:space="preserve"> </w:t>
      </w:r>
      <w:r w:rsidRPr="006C14C3">
        <w:rPr>
          <w:rFonts w:asciiTheme="minorHAnsi" w:hAnsiTheme="minorHAnsi" w:cstheme="minorHAnsi"/>
          <w:color w:val="569748"/>
          <w:sz w:val="22"/>
          <w:u w:val="single"/>
        </w:rPr>
        <w:t>rozwoju</w:t>
      </w:r>
      <w:r w:rsidRPr="006C14C3">
        <w:rPr>
          <w:rFonts w:asciiTheme="minorHAnsi" w:hAnsiTheme="minorHAnsi" w:cstheme="minorHAnsi"/>
          <w:color w:val="000000"/>
          <w:sz w:val="22"/>
        </w:rPr>
        <w:t xml:space="preserve"> ogólnodostępnej i niekomercyjnej infrastruktury turystycznej lub rekreacyjnej, lub kulturalnej;</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7) budowy lub przebudowy publicznych dróg gminnych lub powiatowych, które:</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a) umożliwiają połączenie obiektów użyteczności publicznej, w których są świadczone usługi społeczne, zdrowotne, opiekuńczo-wychowawcze lub edukacyjne dla ludności lokalnej, z siecią dróg publicznych albo</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b) skracają dystans lub czas dojazdu do tych obiektów;</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8) promowania obszaru objętego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w tym produktów lub usług lokalnych.</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2. Pomoc na operacje w zakresie określonym w ust. 1 ma charakter pomocy de minimis, z wyjątkiem pomocy, do której nie ma zastosowania </w:t>
      </w:r>
      <w:r w:rsidRPr="006C14C3">
        <w:rPr>
          <w:rFonts w:asciiTheme="minorHAnsi" w:hAnsiTheme="minorHAnsi" w:cstheme="minorHAnsi"/>
          <w:color w:val="1B1B1B"/>
          <w:sz w:val="22"/>
        </w:rPr>
        <w:t>rozporządzenie</w:t>
      </w:r>
      <w:r w:rsidRPr="006C14C3">
        <w:rPr>
          <w:rFonts w:asciiTheme="minorHAnsi" w:hAnsiTheme="minorHAnsi" w:cstheme="minorHAnsi"/>
          <w:color w:val="000000"/>
          <w:sz w:val="22"/>
        </w:rPr>
        <w:t xml:space="preserve"> Komisji (UE) nr 1407/2013 z dnia 18 grudnia 2013 r. w sprawie stosowania art. 107 i 108 Traktatu o funkcjonowaniu Unii Europejskiej do pomocy de minimis (Dz. Urz. UE L 352 z 24.12.2013, str. 1).</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lastRenderedPageBreak/>
        <w:t xml:space="preserve">3. Przez obszar wiejski objęty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xml:space="preserve"> rozumie się obszar gmin wiejskich, miejsko-wiejskich i miejskich objęty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z wyłączeniem obszaru miast zamieszkanych przez więcej niż 20 tys. mieszkańców.</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4. Liczbę mieszkańców, o których mowa w ust. 3, ustala się według stanu na dzień 31 grudnia 2013 r. na podstawie wynikowych informacji statystycznych ogłaszanych, udostępnianych lub rozpowszechnianych zgodnie z przepisami o statystyce publicznej.</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3.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O pomoc może ubiegać się podmiot będący:</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osobą fizyczną, jeżeli:</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a) jest obywatelem państwa członkowskiego Unii Europejskiej,</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b) jest pełnoletnia,</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 xml:space="preserve">c) ma miejsce zamieszkania na obszarze wiejskim objętym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xml:space="preserve"> - w przypadku gdy osoba fizyczna nie wykonuje działalności gospodarczej, do której stosuje się przepisy </w:t>
      </w:r>
      <w:r w:rsidRPr="006C14C3">
        <w:rPr>
          <w:rFonts w:asciiTheme="minorHAnsi" w:hAnsiTheme="minorHAnsi" w:cstheme="minorHAnsi"/>
          <w:color w:val="1B1B1B"/>
          <w:sz w:val="22"/>
        </w:rPr>
        <w:t>ustawy</w:t>
      </w:r>
      <w:r w:rsidRPr="006C14C3">
        <w:rPr>
          <w:rFonts w:asciiTheme="minorHAnsi" w:hAnsiTheme="minorHAnsi" w:cstheme="minorHAnsi"/>
          <w:color w:val="000000"/>
          <w:sz w:val="22"/>
        </w:rPr>
        <w:t xml:space="preserve"> z dnia 2 lipca 2004 r. o swobodzie działalności gospodarczej (Dz. U. z 2016 r. poz. 1829, 1948, 1997 i 2255 oraz z 2017 r. poz. 460),</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 xml:space="preserve">d) miejsce oznaczone adresem, pod którym wykonuje działalność gospodarczą, wpisanym do Centralnej Ewidencji i Informacji o Działalności Gospodarczej, znajduje się na obszarze wiejskim objętym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xml:space="preserve"> - w przypadku gdy osoba fizyczna wykonuje działalność gospodarczą, do której stosuje się przepisy </w:t>
      </w:r>
      <w:r w:rsidRPr="006C14C3">
        <w:rPr>
          <w:rFonts w:asciiTheme="minorHAnsi" w:hAnsiTheme="minorHAnsi" w:cstheme="minorHAnsi"/>
          <w:color w:val="1B1B1B"/>
          <w:sz w:val="22"/>
        </w:rPr>
        <w:t>ustawy</w:t>
      </w:r>
      <w:r w:rsidRPr="006C14C3">
        <w:rPr>
          <w:rFonts w:asciiTheme="minorHAnsi" w:hAnsiTheme="minorHAnsi" w:cstheme="minorHAnsi"/>
          <w:color w:val="000000"/>
          <w:sz w:val="22"/>
        </w:rPr>
        <w:t xml:space="preserve"> z dnia 2 lipca 2004 r. o swobodzie działalności gospodarczej, albo</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2) osobą prawną, z wyłączeniem województwa, jeżeli siedziba tej osoby lub jej oddziału znajduje się na obszarze wiejskim objętym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albo</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3) jednostką organizacyjną nieposiadającą osobowości prawnej, której ustawa przyznaje zdolność prawną, jeżeli siedziba tej jednostki lub jej oddziału znajduje się na obszarze wiejskim objętym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W przypadku gdy operacja będzie realizowana w ramach wykonywania działalności gospodarczej w formie spółki cywilnej warunki określone w ust. 1 powinny być spełnione przez wszystkich wspólników tej spółki.</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3. W przypadku gdy podmiot ubiegający się o przyznanie pomocy wykonuje działalność gospodarczą, do której stosuje się przepisy </w:t>
      </w:r>
      <w:r w:rsidRPr="006C14C3">
        <w:rPr>
          <w:rFonts w:asciiTheme="minorHAnsi" w:hAnsiTheme="minorHAnsi" w:cstheme="minorHAnsi"/>
          <w:color w:val="1B1B1B"/>
          <w:sz w:val="22"/>
        </w:rPr>
        <w:t>ustawy</w:t>
      </w:r>
      <w:r w:rsidRPr="006C14C3">
        <w:rPr>
          <w:rFonts w:asciiTheme="minorHAnsi" w:hAnsiTheme="minorHAnsi" w:cstheme="minorHAnsi"/>
          <w:color w:val="000000"/>
          <w:sz w:val="22"/>
        </w:rPr>
        <w:t xml:space="preserve"> z dnia 2 lipca 2004 r. o swobodzie działalności gospodarczej, pomoc jest przyznawana, jeżeli podmiot ten prowadzi mikroprzedsiębiorstwo albo małe przedsiębiorstwo w rozumieniu przepisów </w:t>
      </w:r>
      <w:r w:rsidRPr="006C14C3">
        <w:rPr>
          <w:rFonts w:asciiTheme="minorHAnsi" w:hAnsiTheme="minorHAnsi" w:cstheme="minorHAnsi"/>
          <w:color w:val="1B1B1B"/>
          <w:sz w:val="22"/>
        </w:rPr>
        <w:t>rozporządzenia</w:t>
      </w:r>
      <w:r w:rsidRPr="006C14C3">
        <w:rPr>
          <w:rFonts w:asciiTheme="minorHAnsi" w:hAnsiTheme="minorHAnsi" w:cstheme="minorHAnsi"/>
          <w:color w:val="000000"/>
          <w:sz w:val="22"/>
        </w:rPr>
        <w:t xml:space="preserve"> Komisji (UE) nr 651/2014 z dnia 17 czerwca 2014 r. uznającego niektóre rodzaje pomocy za zgodne z rynkiem wewnętrznym w zastosowaniu art. 107 i 108 Traktatu (Dz. Urz. UE L 187 z 26.06.2014, str. 1).</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4. O pomoc może ubiegać się również:</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1) gmina, która nie spełnia warunku określonego w ust. 1 pkt 2, jeżeli jej obszar jest obszarem wiejskim objętym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w ramach której zamierza realizować operację;</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powiat, który nie spełnia warunku określonego w ust. 1 pkt 2, jeżeli przynajmniej jedna z gmin wchodzących w skład tego powiatu spełnia warunek określony w pkt 1.</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5. Warunku, o którym mowa w ust. 1 pkt 2, nie stosuje się do lokalnej grupy działania, o której mowa w przepisach o rozwoju lokalnym z udziałem lokalnej społeczności, zwanej dalej "LGD".</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6. W przypadku operacji w zakresie określonym w § 2 ust. 1 pkt 2 lit. a, o pomoc może ubiegać się wyłącznie podmiot spełniający warunki określone w ust. 1 pkt 1 lit. a-c.</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7. W przypadku operacji w zakresie określonym w § 2 ust. 1 pkt 3, o pomoc nie może ubiegać się podmiot wykonujący działalność gospodarczą w formie spółki cywilnej.</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4.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Pomoc jest przyznawana podmiotowi spełniającemu warunki określone w § 3 i któremu został nadany numer identyfikacyjny w trybie przepisów o krajowym systemie ewidencji producentów, ewidencji gospodarstw rolnych oraz ewidencji wniosków o przyznanie płatności, zwany dalej "numerem identyfikacyjnym", jeżeli:</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lastRenderedPageBreak/>
        <w:t>1) koszty kwalifikowalne operacji nie są współfinansowane z innych środków publicznych;</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lecz nie później niż do dnia 31 grudnia 2022 r.;</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3) operacja, która obejmuje koszty inwestycyjne, zakłada realizację inwestycji na obszarze wiejskim objętym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chyba że operacja dotyczy inwestycji polegającej na budowie albo przebudowie liniowego obiektu budowlanego, którego odcinek będzie zlokalizowany poza tym obszarem;</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4) </w:t>
      </w:r>
      <w:r w:rsidRPr="006C14C3">
        <w:rPr>
          <w:rFonts w:asciiTheme="minorHAnsi" w:hAnsiTheme="minorHAnsi" w:cstheme="minorHAnsi"/>
          <w:color w:val="000000"/>
          <w:sz w:val="22"/>
          <w:vertAlign w:val="superscript"/>
        </w:rPr>
        <w:t>3</w:t>
      </w:r>
      <w:r w:rsidRPr="006C14C3">
        <w:rPr>
          <w:rFonts w:asciiTheme="minorHAnsi" w:hAnsiTheme="minorHAnsi" w:cstheme="minorHAnsi"/>
          <w:color w:val="000000"/>
          <w:sz w:val="22"/>
        </w:rPr>
        <w:t xml:space="preserve"> inwestycje </w:t>
      </w:r>
      <w:r w:rsidRPr="006C14C3">
        <w:rPr>
          <w:rFonts w:asciiTheme="minorHAnsi" w:hAnsiTheme="minorHAnsi" w:cstheme="minorHAnsi"/>
          <w:color w:val="569748"/>
          <w:sz w:val="22"/>
          <w:u w:val="single"/>
        </w:rPr>
        <w:t xml:space="preserve">trwale związane z nieruchomością </w:t>
      </w:r>
      <w:r w:rsidRPr="006C14C3">
        <w:rPr>
          <w:rFonts w:asciiTheme="minorHAnsi" w:hAnsiTheme="minorHAnsi" w:cstheme="minorHAnsi"/>
          <w:color w:val="000000"/>
          <w:sz w:val="22"/>
        </w:rPr>
        <w:t>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 zgodnie z art. 71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dalej "rozporządzeniem nr 1303/2013";</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5) operacja jest uzasadniona ekonomicznie i będzie realizowana zgodnie z biznesplanem;</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6) minimalna całkowita wartość operacji wynosi nie mniej niż 50 tys. złotych;</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7) podmiot ten wykaże, że:</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a) posiada doświadczenie w realizacji projektów o charakterze podobnym do operacji, którą zamierza realizować, lub</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b) posiada zasoby odpowiednie do przedmiotu operacji, którą zamierza realizować, lub</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c) posiada kwalifikacje odpowiednie do przedmiotu operacji, którą zamierza realizować, jeżeli jest osobą fizyczną, lub</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d) wykonuje działalność odpowiednią do przedmiotu operacji, którą zamierza realizować;</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8) realizacja operacji nie jest możliwa bez udziału środków publicznych;</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9) została wydana ostateczna decyzja o środowiskowych uwarunkowaniach, jeżeli jej wydanie jest wymagane przepisami odrębnymi.</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W przypadku gdy operacja będzie realizowana w ramach wykonywania działalności gospodarczej w formie spółki cywilnej pomoc jest przyznawana, jeżeli numer identyfikacyjny został nadany spółce.</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3. Warunku określonego w ust. 1:</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1) </w:t>
      </w:r>
      <w:r w:rsidRPr="006C14C3">
        <w:rPr>
          <w:rFonts w:asciiTheme="minorHAnsi" w:hAnsiTheme="minorHAnsi" w:cstheme="minorHAnsi"/>
          <w:color w:val="000000"/>
          <w:sz w:val="22"/>
          <w:vertAlign w:val="superscript"/>
        </w:rPr>
        <w:t>4</w:t>
      </w:r>
      <w:r w:rsidRPr="006C14C3">
        <w:rPr>
          <w:rFonts w:asciiTheme="minorHAnsi" w:hAnsiTheme="minorHAnsi" w:cstheme="minorHAnsi"/>
          <w:color w:val="000000"/>
          <w:sz w:val="22"/>
        </w:rPr>
        <w:t xml:space="preserve"> pkt 1 nie stosuje się do przyznawania pomocy na operację realizowaną przez jednostkę sektora finansów publicznych lub organizację </w:t>
      </w:r>
      <w:r w:rsidRPr="006C14C3">
        <w:rPr>
          <w:rFonts w:asciiTheme="minorHAnsi" w:hAnsiTheme="minorHAnsi" w:cstheme="minorHAnsi"/>
          <w:color w:val="569748"/>
          <w:sz w:val="22"/>
          <w:u w:val="single"/>
        </w:rPr>
        <w:t xml:space="preserve">pozarządową w rozumieniu art. 3 ust. 2 ustawy z dnia 24 kwietnia 2003 r. o działalności </w:t>
      </w:r>
      <w:r w:rsidRPr="006C14C3">
        <w:rPr>
          <w:rFonts w:asciiTheme="minorHAnsi" w:hAnsiTheme="minorHAnsi" w:cstheme="minorHAnsi"/>
          <w:color w:val="000000"/>
          <w:sz w:val="22"/>
        </w:rPr>
        <w:t xml:space="preserve">pożytku publicznego </w:t>
      </w:r>
      <w:r w:rsidRPr="006C14C3">
        <w:rPr>
          <w:rFonts w:asciiTheme="minorHAnsi" w:hAnsiTheme="minorHAnsi" w:cstheme="minorHAnsi"/>
          <w:strike/>
          <w:color w:val="E51C23"/>
          <w:sz w:val="22"/>
        </w:rPr>
        <w:t>będącą</w:t>
      </w:r>
      <w:r w:rsidR="006C3425">
        <w:rPr>
          <w:rFonts w:asciiTheme="minorHAnsi" w:hAnsiTheme="minorHAnsi" w:cstheme="minorHAnsi"/>
          <w:strike/>
          <w:color w:val="E51C23"/>
          <w:sz w:val="22"/>
        </w:rPr>
        <w:t xml:space="preserve"> </w:t>
      </w:r>
      <w:r w:rsidRPr="006C14C3">
        <w:rPr>
          <w:rFonts w:asciiTheme="minorHAnsi" w:hAnsiTheme="minorHAnsi" w:cstheme="minorHAnsi"/>
          <w:color w:val="569748"/>
          <w:sz w:val="22"/>
          <w:u w:val="single"/>
        </w:rPr>
        <w:t>i o</w:t>
      </w:r>
      <w:r w:rsidRPr="006C14C3">
        <w:rPr>
          <w:rFonts w:asciiTheme="minorHAnsi" w:hAnsiTheme="minorHAnsi" w:cstheme="minorHAnsi"/>
          <w:color w:val="000000"/>
          <w:sz w:val="22"/>
        </w:rPr>
        <w:t xml:space="preserve"> </w:t>
      </w:r>
      <w:r w:rsidRPr="006C14C3">
        <w:rPr>
          <w:rFonts w:asciiTheme="minorHAnsi" w:hAnsiTheme="minorHAnsi" w:cstheme="minorHAnsi"/>
          <w:strike/>
          <w:color w:val="E51C23"/>
          <w:sz w:val="22"/>
        </w:rPr>
        <w:t>organizacją</w:t>
      </w:r>
      <w:r w:rsidR="006C3425">
        <w:rPr>
          <w:rFonts w:asciiTheme="minorHAnsi" w:hAnsiTheme="minorHAnsi" w:cstheme="minorHAnsi"/>
          <w:strike/>
          <w:color w:val="E51C23"/>
          <w:sz w:val="22"/>
        </w:rPr>
        <w:t xml:space="preserve"> </w:t>
      </w:r>
      <w:r w:rsidRPr="006C14C3">
        <w:rPr>
          <w:rFonts w:asciiTheme="minorHAnsi" w:hAnsiTheme="minorHAnsi" w:cstheme="minorHAnsi"/>
          <w:color w:val="569748"/>
          <w:sz w:val="22"/>
          <w:u w:val="single"/>
        </w:rPr>
        <w:t>wolontariacie</w:t>
      </w:r>
      <w:r w:rsidRPr="006C14C3">
        <w:rPr>
          <w:rFonts w:asciiTheme="minorHAnsi" w:hAnsiTheme="minorHAnsi" w:cstheme="minorHAnsi"/>
          <w:color w:val="000000"/>
          <w:sz w:val="22"/>
        </w:rPr>
        <w:t xml:space="preserve"> </w:t>
      </w:r>
      <w:r w:rsidRPr="006C14C3">
        <w:rPr>
          <w:rFonts w:asciiTheme="minorHAnsi" w:hAnsiTheme="minorHAnsi" w:cstheme="minorHAnsi"/>
          <w:strike/>
          <w:color w:val="E51C23"/>
          <w:sz w:val="22"/>
        </w:rPr>
        <w:t>pozarządową</w:t>
      </w:r>
      <w:r w:rsidR="006C3425">
        <w:rPr>
          <w:rFonts w:asciiTheme="minorHAnsi" w:hAnsiTheme="minorHAnsi" w:cstheme="minorHAnsi"/>
          <w:strike/>
          <w:color w:val="E51C23"/>
          <w:sz w:val="22"/>
        </w:rPr>
        <w:t xml:space="preserve"> </w:t>
      </w:r>
      <w:r w:rsidRPr="006C14C3">
        <w:rPr>
          <w:rFonts w:asciiTheme="minorHAnsi" w:hAnsiTheme="minorHAnsi" w:cstheme="minorHAnsi"/>
          <w:color w:val="569748"/>
          <w:sz w:val="22"/>
          <w:u w:val="single"/>
        </w:rPr>
        <w:t>(Dz. U. z 2016 r. poz. 1817 i 1948 oraz z 2017 r. poz. 60 i 573), zwaną dalej</w:t>
      </w:r>
      <w:r w:rsidR="00180BAB">
        <w:rPr>
          <w:rFonts w:asciiTheme="minorHAnsi" w:hAnsiTheme="minorHAnsi" w:cstheme="minorHAnsi"/>
          <w:color w:val="569748"/>
          <w:sz w:val="22"/>
          <w:u w:val="single"/>
        </w:rPr>
        <w:t xml:space="preserve"> „organizacją pozarządową”</w:t>
      </w:r>
      <w:bookmarkStart w:id="0" w:name="_GoBack"/>
      <w:bookmarkEnd w:id="0"/>
      <w:r w:rsidRPr="006C14C3">
        <w:rPr>
          <w:rFonts w:asciiTheme="minorHAnsi" w:hAnsiTheme="minorHAnsi" w:cstheme="minorHAnsi"/>
          <w:color w:val="000000"/>
          <w:sz w:val="22"/>
        </w:rPr>
        <w:t xml:space="preserve"> w zakresie, w jakim nie jest to sprzeczne z art. 59 ust. 8 rozporządzenia nr 1305/2013;</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pkt 5 nie stosuje się do przyznawania pomocy na operację, która będzie realizowana wyłącznie w zakresie określonym w § 2 ust. 1 pkt 1 lub 5-8;</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3) pkt 7 i 9 nie stosuje się do przyznawania pomocy na operację w zakresie określonym w § 2 ust. 1 pkt 2 lit. a.</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4. Biznesplan, o którym mowa w ust. 1 pkt 5, zawiera co najmniej:</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opis wyjściowej sytuacji ekonomicznej podmiotu ubiegającego się o przyznanie pomocy;</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lastRenderedPageBreak/>
        <w:t>2) wskazanie celów pośrednich i końcowych, w tym zakładany ilościowy i wartościowy poziom sprzedaży produktów lub usług;</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3) informacje dotyczące zasobów lub kwalifikacji posiadanych przez podmiot ubiegający się o przyznanie pomocy niezbędnych ze względu na przedmiot operacji, którą zamierza realizować;</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4) wskazanie planowanych do utworzenia miejsc pracy;</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5) planowany zakres działań niezbędnych do osiągnięcia celów pośrednich i końcowych.</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5. W przypadku gdy operacja będzie realizowana w zakresie określonym w § 2 ust. 1 pkt 2 lit. b oraz polega wyłącznie na tworzeniu lub rozwijaniu ogólnodostępnych i niekomercyjnych inkubatorów, o których mowa w § 2 ust. 1 pkt 2 lit. b, biznesplan, o którym mowa w ust. 1 pkt 5, nie zakłada osiągania zysków z działalności prowadzonej w ramach tych inkubatorów.</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6. Biznesplan, o którym mowa w ust. 1 pkt 5, sporządza się na formularzu opracowanym przez Agencję Restrukturyzacji i Modernizacji Rolnictwa i udostępnionym na stronie internetowej województwa.</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5.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Pomoc na operację w zakresie określonym w § 2 ust. 1 pkt 2 lit. a jest przyznawana, jeżeli:</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podmiot ubiegający się o jej przyznanie:</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 xml:space="preserve">a) nie podlega ubezpieczeniu społecznemu rolników z mocy ustawy i w pełnym zakresie, chyba że podejmuje działalność gospodarczą sklasyfikowaną w przepisach </w:t>
      </w:r>
      <w:r w:rsidRPr="006C14C3">
        <w:rPr>
          <w:rFonts w:asciiTheme="minorHAnsi" w:hAnsiTheme="minorHAnsi" w:cstheme="minorHAnsi"/>
          <w:color w:val="1B1B1B"/>
          <w:sz w:val="22"/>
        </w:rPr>
        <w:t>rozporządzenia</w:t>
      </w:r>
      <w:r w:rsidRPr="006C14C3">
        <w:rPr>
          <w:rFonts w:asciiTheme="minorHAnsi" w:hAnsiTheme="minorHAnsi" w:cstheme="minorHAnsi"/>
          <w:color w:val="000000"/>
          <w:sz w:val="22"/>
        </w:rPr>
        <w:t xml:space="preserve"> Rady Ministrów z dnia 24 grudnia 2007 r. w sprawie Polskiej Klasyfikacji Działalności (PKD) (Dz. U. poz. 1885 oraz z 2009 r. poz. 489) jako produkcja artykułów spożywczych lub produkcja napojów,</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 xml:space="preserve">b) w okresie 2 lat poprzedzających dzień złożenia wniosku o przyznanie tej pomocy nie wykonywał działalności gospodarczej, do której stosuje się przepisy </w:t>
      </w:r>
      <w:r w:rsidRPr="006C14C3">
        <w:rPr>
          <w:rFonts w:asciiTheme="minorHAnsi" w:hAnsiTheme="minorHAnsi" w:cstheme="minorHAnsi"/>
          <w:color w:val="1B1B1B"/>
          <w:sz w:val="22"/>
        </w:rPr>
        <w:t>ustawy</w:t>
      </w:r>
      <w:r w:rsidRPr="006C14C3">
        <w:rPr>
          <w:rFonts w:asciiTheme="minorHAnsi" w:hAnsiTheme="minorHAnsi" w:cstheme="minorHAnsi"/>
          <w:color w:val="000000"/>
          <w:sz w:val="22"/>
        </w:rPr>
        <w:t xml:space="preserve"> z dnia 2 lipca 2004 r. o swobodzie działalności gospodarczej, w szczególności nie był wpisany do Centralnej Ewidencji i Informacji o Działalności Gospodarczej</w:t>
      </w:r>
    </w:p>
    <w:p w:rsidR="00A66190" w:rsidRPr="006C14C3" w:rsidRDefault="00285EB2">
      <w:pPr>
        <w:spacing w:before="25" w:after="0"/>
        <w:ind w:left="373"/>
        <w:jc w:val="both"/>
        <w:rPr>
          <w:rFonts w:asciiTheme="minorHAnsi" w:hAnsiTheme="minorHAnsi" w:cstheme="minorHAnsi"/>
          <w:sz w:val="22"/>
        </w:rPr>
      </w:pPr>
      <w:r w:rsidRPr="006C14C3">
        <w:rPr>
          <w:rFonts w:asciiTheme="minorHAnsi" w:hAnsiTheme="minorHAnsi" w:cstheme="minorHAnsi"/>
          <w:color w:val="000000"/>
          <w:sz w:val="22"/>
        </w:rPr>
        <w:t>- i nie została mu dotychczas przyznana pomoc na operację w tym zakresie;</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2) operacja zakłada podjęcie we własnym imieniu działalności gospodarczej, do której stosuje się przepisy </w:t>
      </w:r>
      <w:r w:rsidRPr="006C14C3">
        <w:rPr>
          <w:rFonts w:asciiTheme="minorHAnsi" w:hAnsiTheme="minorHAnsi" w:cstheme="minorHAnsi"/>
          <w:color w:val="1B1B1B"/>
          <w:sz w:val="22"/>
        </w:rPr>
        <w:t>ustawy</w:t>
      </w:r>
      <w:r w:rsidRPr="006C14C3">
        <w:rPr>
          <w:rFonts w:asciiTheme="minorHAnsi" w:hAnsiTheme="minorHAnsi" w:cstheme="minorHAnsi"/>
          <w:color w:val="000000"/>
          <w:sz w:val="22"/>
        </w:rPr>
        <w:t xml:space="preserve"> z dnia 2 lipca 2004 r. o swobodzie działalności gospodarczej, i jej wykonywanie do dnia, w którym upłynie 2 lata od dnia wypłaty płatności końcowej, oraz:</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a) zgłoszenie podmiotu ubiegającego się o przyznanie pomocy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b) 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3) koszty planowane do poniesienia w ramach operacji:</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a) mieszczą się w zakresie kosztów, o których mowa w § 17 ust. 1,</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 xml:space="preserve">b) nie są kosztami inwestycji polegającej na budowie albo przebudowie liniowych obiektów budowlanych w części dotyczącej realizacji odcinków zlokalizowanych poza obszarem wiejskim objętym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4) biznesplan, o którym mowa w § 4 ust. 1 pkt 5, jest racjonalny i uzasadniony zakresem operacji, w szczególności, jeżeli suma kosztów planowanych do poniesienia w ramach tej operacji, ustalona z uwzględnieniem wartości rynkowej tych kosztów, jest nie niższa niż 70% kwoty, jaką można przyznać na tę operację.</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(uchylony).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lastRenderedPageBreak/>
        <w:t>3. (uchylony).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6. </w:t>
      </w:r>
      <w:r w:rsidRPr="006C14C3">
        <w:rPr>
          <w:rFonts w:asciiTheme="minorHAnsi" w:hAnsiTheme="minorHAnsi" w:cstheme="minorHAnsi"/>
          <w:color w:val="000000"/>
          <w:sz w:val="22"/>
        </w:rPr>
        <w:t>Pomoc na operację w zakresie określonym w § 2 ust. 1 pkt 2 lit. b jest przyznawana, jeżeli:</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1) podmiotowi ubiegającemu się o jej przyznanie nie została dotychczas przyznana pomoc na operację w zakresie określonym w § 2 ust. 1 pkt 2 lit. a lub c, której przedmiotem jest działalność gospodarcza sklasyfikowana w przepisach </w:t>
      </w:r>
      <w:r w:rsidRPr="006C14C3">
        <w:rPr>
          <w:rFonts w:asciiTheme="minorHAnsi" w:hAnsiTheme="minorHAnsi" w:cstheme="minorHAnsi"/>
          <w:color w:val="1B1B1B"/>
          <w:sz w:val="22"/>
        </w:rPr>
        <w:t>rozporządzenia</w:t>
      </w:r>
      <w:r w:rsidRPr="006C14C3">
        <w:rPr>
          <w:rFonts w:asciiTheme="minorHAnsi" w:hAnsiTheme="minorHAnsi" w:cstheme="minorHAnsi"/>
          <w:color w:val="000000"/>
          <w:sz w:val="22"/>
        </w:rPr>
        <w:t xml:space="preserve"> Rady Ministrów z dnia 24 grudnia 2007 r. w sprawie Polskiej Klasyfikacji Działalności (PKD) jako produkcja artykułów spożywczych lub produkcja napojów;</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operacja zakłada korzystanie z infrastruktury inkubatora przetwórstwa lokalnego przez podmioty inne niż ubiegający się o przyznanie pomocy.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7.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Pomoc na operację w zakresie określonym w § 2 ust. 1 pkt 2 lit. c jest przyznawana, jeżeli:</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1) podmiot ubiegający się o jej przyznanie w okresie 3 lat poprzedzających dzień złożenia wniosku o przyznanie pomocy wykonywał łącznie co najmniej przez 365 dni działalność gospodarczą, do której stosuje się przepisy </w:t>
      </w:r>
      <w:r w:rsidRPr="006C14C3">
        <w:rPr>
          <w:rFonts w:asciiTheme="minorHAnsi" w:hAnsiTheme="minorHAnsi" w:cstheme="minorHAnsi"/>
          <w:color w:val="1B1B1B"/>
          <w:sz w:val="22"/>
        </w:rPr>
        <w:t>ustawy</w:t>
      </w:r>
      <w:r w:rsidRPr="006C14C3">
        <w:rPr>
          <w:rFonts w:asciiTheme="minorHAnsi" w:hAnsiTheme="minorHAnsi" w:cstheme="minorHAnsi"/>
          <w:color w:val="000000"/>
          <w:sz w:val="22"/>
        </w:rPr>
        <w:t xml:space="preserve"> z dnia 2 lipca 2004 r. o swobodzie działalności gospodarczej, oraz nadal wykonuje tę działalność;</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operacja zakłada:</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b) utrzymanie miejsc pracy, w tym miejsc pracy, które zostaną utworzone w ramach realizacji operacji, do dnia, w którym upłyną 3 lata od dnia wypłaty płatności końcowej;</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3) podmiotowi ubiegającemu się o jej przyznanie nie została dotychczas przyznana pomoc na operację w zakresie określonym w § 2 ust. 1 pkt 2 lit. a albo upłynęło co najmniej 2 lata od dnia przyznania temu podmiotowi pomocy na operację w zakresie określonym w § 2 ust. 1 pkt 2 lit. a;</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4) podmiotowi ubiegającemu się o jej przyznanie nie została dotychczas przyznana pomoc na operację w zakresie określonym w § 2 ust. 1 pkt 2 lit. b lub w ramach poddziałania, o którym mowa w </w:t>
      </w:r>
      <w:r w:rsidRPr="006C14C3">
        <w:rPr>
          <w:rFonts w:asciiTheme="minorHAnsi" w:hAnsiTheme="minorHAnsi" w:cstheme="minorHAnsi"/>
          <w:color w:val="1B1B1B"/>
          <w:sz w:val="22"/>
        </w:rPr>
        <w:t>art. 3 ust. 1 pkt 4 lit. b</w:t>
      </w:r>
      <w:r w:rsidRPr="006C14C3">
        <w:rPr>
          <w:rFonts w:asciiTheme="minorHAnsi" w:hAnsiTheme="minorHAnsi" w:cstheme="minorHAnsi"/>
          <w:color w:val="000000"/>
          <w:sz w:val="22"/>
        </w:rPr>
        <w:t xml:space="preserve"> ustawy z dnia 20 lutego 2015 r. o wspieraniu rozwoju obszarów wiejskich z udziałem środków Europejskiego Funduszu Rolnego na rzecz Rozwoju Obszarów Wiejskich w ramach Programu Rozwoju Obszarów Wiejskich na lata 2014-2020 - w przypadku ubiegania się o przyznanie tej pomocy przez podmiot, który wykonuje działalność gospodarczą sklasyfikowaną w przepisach </w:t>
      </w:r>
      <w:r w:rsidRPr="006C14C3">
        <w:rPr>
          <w:rFonts w:asciiTheme="minorHAnsi" w:hAnsiTheme="minorHAnsi" w:cstheme="minorHAnsi"/>
          <w:color w:val="1B1B1B"/>
          <w:sz w:val="22"/>
        </w:rPr>
        <w:t>rozporządzenia</w:t>
      </w:r>
      <w:r w:rsidRPr="006C14C3">
        <w:rPr>
          <w:rFonts w:asciiTheme="minorHAnsi" w:hAnsiTheme="minorHAnsi" w:cstheme="minorHAnsi"/>
          <w:color w:val="000000"/>
          <w:sz w:val="22"/>
        </w:rPr>
        <w:t xml:space="preserve"> Rady Ministrów z dnia 24 grudnia 2007 r. w sprawie Polskiej Klasyfikacji Działalności (PKD) jako produkcja artykułów spożywczych lub produkcja napojów.</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569748"/>
          <w:sz w:val="22"/>
          <w:u w:val="single"/>
        </w:rPr>
        <w:t xml:space="preserve">1a. </w:t>
      </w:r>
      <w:r w:rsidRPr="006C14C3">
        <w:rPr>
          <w:rFonts w:asciiTheme="minorHAnsi" w:hAnsiTheme="minorHAnsi" w:cstheme="minorHAnsi"/>
          <w:color w:val="569748"/>
          <w:sz w:val="22"/>
          <w:u w:val="single"/>
          <w:vertAlign w:val="superscript"/>
        </w:rPr>
        <w:t>5</w:t>
      </w:r>
      <w:r w:rsidRPr="006C14C3">
        <w:rPr>
          <w:rFonts w:asciiTheme="minorHAnsi" w:hAnsiTheme="minorHAnsi" w:cstheme="minorHAnsi"/>
          <w:color w:val="569748"/>
          <w:sz w:val="22"/>
          <w:u w:val="single"/>
        </w:rPr>
        <w:t xml:space="preserve">  W przypadku gdy operacja będzie realizowana w ramach wykonywania działalności gospodarczej w formie spółki cywilnej, warunki określone w ust. 1 pkt 1, 3 i 4 powinny być spełnione przez wszystkich wspólników tej spółki. Warunek, o którym mowa w ust. 1 pkt 1, jest spełniony, jeżeli każdy ze wspólników spółki cywilnej wykonywał działalność gospodarczą w formie spółki cywilnej lub we własnym imieniu przez okres wskazany w ust. 1 pkt 1 oraz nadal wykonuje tę działalność.</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Przepisu ust. 1 pkt 2 nie stosuje się w przypadku, gdy suma kwot pomocy przyznanej jednemu podmiotowi na dotychczas realizowane operacje oraz kwoty pomocy, o której przyznanie podmiot ten ubiega się za realizację danej operacji, nie przekracza 25 tys. złotych.</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3. Utworzenie miejsca pracy w wyniku realizacji danej operacji nie może być uznane za spełnienie warunku, o którym mowa w ust. 1 pkt 2, w odniesieniu do innej operacji.</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8. </w:t>
      </w:r>
      <w:r w:rsidRPr="006C14C3">
        <w:rPr>
          <w:rFonts w:asciiTheme="minorHAnsi" w:hAnsiTheme="minorHAnsi" w:cstheme="minorHAnsi"/>
          <w:color w:val="000000"/>
          <w:sz w:val="22"/>
        </w:rPr>
        <w:t xml:space="preserve">Pomoc na operację w zakresie określonym w § 2 ust. 1 pkt 2 lit. a-c nie przysługuje, jeżeli działalność gospodarcza będąca przedmiotem tej operacji jest sklasyfikowana w przepisach </w:t>
      </w:r>
      <w:r w:rsidRPr="006C14C3">
        <w:rPr>
          <w:rFonts w:asciiTheme="minorHAnsi" w:hAnsiTheme="minorHAnsi" w:cstheme="minorHAnsi"/>
          <w:color w:val="1B1B1B"/>
          <w:sz w:val="22"/>
        </w:rPr>
        <w:t>rozporządzenia</w:t>
      </w:r>
      <w:r w:rsidRPr="006C14C3">
        <w:rPr>
          <w:rFonts w:asciiTheme="minorHAnsi" w:hAnsiTheme="minorHAnsi" w:cstheme="minorHAnsi"/>
          <w:color w:val="000000"/>
          <w:sz w:val="22"/>
        </w:rPr>
        <w:t xml:space="preserve"> Rady Ministrów z dnia 24 grudnia 2007 r. w sprawie Polskiej Klasyfikacji Działalności (PKD) jako:</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działalność usługowa wspomagająca rolnictwo i następująca po zbiorach;</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górnictwo i wydobywanie;</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lastRenderedPageBreak/>
        <w:t>3) działalność usługowa wspomagająca górnictwo i wydobywanie;</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4) przetwarzanie i konserwowanie ryb, skorupiaków i mięczaków;</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5) wytwarzanie i przetwarzanie koksu i produktów rafinacji ropy naftowej;</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6) produkcja chemikaliów oraz wyrobów chemicznych;</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7) produkcja podstawowych substancji farmaceutycznych oraz leków i pozostałych wyrobów farmaceutycznych;</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8) produkcja metali;</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9) produkcja pojazdów samochodowych, przyczep i naczep oraz motocykli;</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10) transport lotniczy i kolejowy;</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11) gospodarka magazynowa.</w:t>
      </w:r>
    </w:p>
    <w:p w:rsidR="00A66190" w:rsidRPr="006C14C3" w:rsidRDefault="00285EB2">
      <w:pPr>
        <w:spacing w:before="26" w:after="240"/>
        <w:rPr>
          <w:rFonts w:asciiTheme="minorHAnsi" w:hAnsiTheme="minorHAnsi" w:cstheme="minorHAnsi"/>
          <w:sz w:val="22"/>
        </w:rPr>
      </w:pPr>
      <w:r w:rsidRPr="006C14C3">
        <w:rPr>
          <w:rFonts w:asciiTheme="minorHAnsi" w:hAnsiTheme="minorHAnsi" w:cstheme="minorHAnsi"/>
          <w:b/>
          <w:color w:val="000000"/>
          <w:sz w:val="22"/>
        </w:rPr>
        <w:t xml:space="preserve">§ 9. </w:t>
      </w:r>
      <w:r w:rsidRPr="006C14C3">
        <w:rPr>
          <w:rFonts w:asciiTheme="minorHAnsi" w:hAnsiTheme="minorHAnsi" w:cstheme="minorHAnsi"/>
          <w:color w:val="000000"/>
          <w:sz w:val="22"/>
        </w:rPr>
        <w:t>(uchylony).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10.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1. Pomoc na operację w zakresie określonym w § 2 ust. 1 pkt 3 jest przyznawana podmiotom, które zawarły porozumienie o wspólnej realizacji operacji, która ma na celu zwiększenie sprzedaży dóbr lub usług oferowanych przez podmioty z obszaru wiejskiego objętego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xml:space="preserve"> przez zastosowanie wspólnego znaku towarowego lub stworzenie oferty kompleksowej sprzedaży takich dóbr lub usług.</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Porozumienie, o którym mowa w ust. 1, jest zawierane na czas oznaczony i zawiera postanowienia dotyczące wspólnej realizacji operacji, w szczególności:</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dane identyfikujące strony porozumienia;</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opis celów i przewidywanych rezultatów tej operacji oraz głównych zadań objętych tą operacją;</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3) wskazanie strony, która jest upoważniona do ubiegania się o pomoc w imieniu pozostałych stron;</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4) budżet operacji uwzględniający wkład finansowy poszczególnych stron.</w:t>
      </w:r>
    </w:p>
    <w:p w:rsidR="00A66190" w:rsidRPr="006C14C3" w:rsidRDefault="00285EB2">
      <w:pPr>
        <w:spacing w:before="26" w:after="240"/>
        <w:rPr>
          <w:rFonts w:asciiTheme="minorHAnsi" w:hAnsiTheme="minorHAnsi" w:cstheme="minorHAnsi"/>
          <w:sz w:val="22"/>
        </w:rPr>
      </w:pPr>
      <w:r w:rsidRPr="006C14C3">
        <w:rPr>
          <w:rFonts w:asciiTheme="minorHAnsi" w:hAnsiTheme="minorHAnsi" w:cstheme="minorHAnsi"/>
          <w:b/>
          <w:color w:val="000000"/>
          <w:sz w:val="22"/>
        </w:rPr>
        <w:t xml:space="preserve">§ 11. </w:t>
      </w:r>
      <w:r w:rsidRPr="006C14C3">
        <w:rPr>
          <w:rFonts w:asciiTheme="minorHAnsi" w:hAnsiTheme="minorHAnsi" w:cstheme="minorHAnsi"/>
          <w:color w:val="000000"/>
          <w:sz w:val="22"/>
        </w:rPr>
        <w:t>Pomoc na operację w zakresie określonym w § 2 ust. 1 pkt 5 i 6 jest przyznawana, jeżeli operacja służy zaspokajaniu potrzeb społeczności lokalnej.</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12. </w:t>
      </w:r>
      <w:r w:rsidRPr="006C14C3">
        <w:rPr>
          <w:rFonts w:asciiTheme="minorHAnsi" w:hAnsiTheme="minorHAnsi" w:cstheme="minorHAnsi"/>
          <w:color w:val="000000"/>
          <w:sz w:val="22"/>
        </w:rPr>
        <w:t>Pomoc na operację w zakresie określonym w § 2 ust. 1 pkt 8 jest przyznawana, jeżeli operacja:</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nie służy indywidualnej promocji produktów lub usług lokalnych;</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2) nie dotyczy organizacji wydarzeń cyklicznych, z wyjątkiem wydarzenia inicjującego cykl wydarzeń lub wydarzenia specyficznego dla danej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xml:space="preserve">, wskazanych i uzasadnionych w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przy czym przez wydarzenie cykliczne rozumie się wydarzenie organizowane więcej niż jeden raz oraz poświęcone przynajmniej w części tej samej tematyce.</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13.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1. Pomoc na projekt grantowy, o którym mowa w </w:t>
      </w:r>
      <w:r w:rsidRPr="006C14C3">
        <w:rPr>
          <w:rFonts w:asciiTheme="minorHAnsi" w:hAnsiTheme="minorHAnsi" w:cstheme="minorHAnsi"/>
          <w:color w:val="1B1B1B"/>
          <w:sz w:val="22"/>
        </w:rPr>
        <w:t>art. 14 ust. 5</w:t>
      </w:r>
      <w:r w:rsidRPr="006C14C3">
        <w:rPr>
          <w:rFonts w:asciiTheme="minorHAnsi" w:hAnsiTheme="minorHAnsi" w:cstheme="minorHAnsi"/>
          <w:color w:val="000000"/>
          <w:sz w:val="22"/>
        </w:rPr>
        <w:t xml:space="preserve"> ustawy z dnia 20 lutego 2015 r. o rozwoju lokalnym z udziałem lokalnej społeczności (Dz. U. poz. 378 oraz z 2017 r. poz. 5), zwany dalej "projektem grantowym", jest przyznawana, jeżeli:</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1) wysokość każdego grantu, o którym mowa w </w:t>
      </w:r>
      <w:r w:rsidRPr="006C14C3">
        <w:rPr>
          <w:rFonts w:asciiTheme="minorHAnsi" w:hAnsiTheme="minorHAnsi" w:cstheme="minorHAnsi"/>
          <w:color w:val="1B1B1B"/>
          <w:sz w:val="22"/>
        </w:rPr>
        <w:t>art. 14 ust. 5</w:t>
      </w:r>
      <w:r w:rsidRPr="006C14C3">
        <w:rPr>
          <w:rFonts w:asciiTheme="minorHAnsi" w:hAnsiTheme="minorHAnsi" w:cstheme="minorHAnsi"/>
          <w:color w:val="000000"/>
          <w:sz w:val="22"/>
        </w:rPr>
        <w:t xml:space="preserve"> tej ustawy, zwanego dalej "grantem", jaki ma być udzielony grantobiorcy, o którym mowa w </w:t>
      </w:r>
      <w:r w:rsidRPr="006C14C3">
        <w:rPr>
          <w:rFonts w:asciiTheme="minorHAnsi" w:hAnsiTheme="minorHAnsi" w:cstheme="minorHAnsi"/>
          <w:color w:val="1B1B1B"/>
          <w:sz w:val="22"/>
        </w:rPr>
        <w:t>art. 14 ust. 5</w:t>
      </w:r>
      <w:r w:rsidRPr="006C14C3">
        <w:rPr>
          <w:rFonts w:asciiTheme="minorHAnsi" w:hAnsiTheme="minorHAnsi" w:cstheme="minorHAnsi"/>
          <w:color w:val="000000"/>
          <w:sz w:val="22"/>
        </w:rPr>
        <w:t xml:space="preserve"> tej ustawy, zwanego dalej "grantobiorcą", nie będzie wyższa niż 50 tys. złotych oraz niższa niż 5 tys. złotych;</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w ramach projektu grantowego jest planowane wykonanie co najmniej dwóch zadań służących osiągnięciu celu projektu grantowego, a wartość każdego z tych zadań nie będzie wyższa niż 50 tys. złotych oraz niższa niż 5 tys. złotych;</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lastRenderedPageBreak/>
        <w:t xml:space="preserve">3) </w:t>
      </w:r>
      <w:r w:rsidRPr="006C14C3">
        <w:rPr>
          <w:rFonts w:asciiTheme="minorHAnsi" w:hAnsiTheme="minorHAnsi" w:cstheme="minorHAnsi"/>
          <w:color w:val="000000"/>
          <w:sz w:val="22"/>
          <w:vertAlign w:val="superscript"/>
        </w:rPr>
        <w:t>6</w:t>
      </w:r>
      <w:r w:rsidRPr="006C14C3">
        <w:rPr>
          <w:rFonts w:asciiTheme="minorHAnsi" w:hAnsiTheme="minorHAnsi" w:cstheme="minorHAnsi"/>
          <w:color w:val="000000"/>
          <w:sz w:val="22"/>
        </w:rPr>
        <w:t xml:space="preserve"> koszty planowane do poniesienia przez grantobiorcę mieszczą się w zakresie kosztów, o których mowa w § 17 ust. 1 pkt 1-5 oraz 7</w:t>
      </w:r>
      <w:r w:rsidRPr="006C14C3">
        <w:rPr>
          <w:rFonts w:asciiTheme="minorHAnsi" w:hAnsiTheme="minorHAnsi" w:cstheme="minorHAnsi"/>
          <w:strike/>
          <w:color w:val="E51C23"/>
          <w:sz w:val="22"/>
        </w:rPr>
        <w:t>-</w:t>
      </w:r>
      <w:r w:rsidRPr="006C14C3">
        <w:rPr>
          <w:rFonts w:asciiTheme="minorHAnsi" w:hAnsiTheme="minorHAnsi" w:cstheme="minorHAnsi"/>
          <w:color w:val="569748"/>
          <w:sz w:val="22"/>
          <w:u w:val="single"/>
        </w:rPr>
        <w:t xml:space="preserve"> i </w:t>
      </w:r>
      <w:r w:rsidRPr="006C14C3">
        <w:rPr>
          <w:rFonts w:asciiTheme="minorHAnsi" w:hAnsiTheme="minorHAnsi" w:cstheme="minorHAnsi"/>
          <w:color w:val="000000"/>
          <w:sz w:val="22"/>
        </w:rPr>
        <w:t>9, i nie są kosztami inwestycji polegającej na budowie albo przebudowie liniowych obiektów budowlanych w części dotyczącej realizacji odcinków zlokalizowanych poza obszarem wiejskim objętym LSR</w:t>
      </w:r>
      <w:r w:rsidRPr="006C14C3">
        <w:rPr>
          <w:rFonts w:asciiTheme="minorHAnsi" w:hAnsiTheme="minorHAnsi" w:cstheme="minorHAnsi"/>
          <w:strike/>
          <w:color w:val="E51C23"/>
          <w:sz w:val="22"/>
        </w:rPr>
        <w:t>.</w:t>
      </w:r>
      <w:r w:rsidRPr="006C14C3">
        <w:rPr>
          <w:rFonts w:asciiTheme="minorHAnsi" w:hAnsiTheme="minorHAnsi" w:cstheme="minorHAnsi"/>
          <w:color w:val="569748"/>
          <w:sz w:val="22"/>
          <w:u w:val="single"/>
        </w:rPr>
        <w:t>;</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569748"/>
          <w:sz w:val="22"/>
          <w:u w:val="single"/>
        </w:rPr>
        <w:t xml:space="preserve">4) </w:t>
      </w:r>
      <w:r w:rsidRPr="006C14C3">
        <w:rPr>
          <w:rFonts w:asciiTheme="minorHAnsi" w:hAnsiTheme="minorHAnsi" w:cstheme="minorHAnsi"/>
          <w:color w:val="569748"/>
          <w:sz w:val="22"/>
          <w:u w:val="single"/>
          <w:vertAlign w:val="superscript"/>
        </w:rPr>
        <w:t>7</w:t>
      </w:r>
      <w:r w:rsidRPr="006C14C3">
        <w:rPr>
          <w:rFonts w:asciiTheme="minorHAnsi" w:hAnsiTheme="minorHAnsi" w:cstheme="minorHAnsi"/>
          <w:color w:val="569748"/>
          <w:sz w:val="22"/>
          <w:u w:val="single"/>
        </w:rPr>
        <w:t xml:space="preserve">  granty zostaną udzielone grantobiorcom na podstawie umowy o powierzenie grantu, do wysokości limitu, który wynosi 100 tys. złotych na jednego grantobiorcę w ramach projektów grantowych realizowanych przez daną LGD;</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569748"/>
          <w:sz w:val="22"/>
          <w:u w:val="single"/>
        </w:rPr>
        <w:t xml:space="preserve">5) </w:t>
      </w:r>
      <w:r w:rsidRPr="006C14C3">
        <w:rPr>
          <w:rFonts w:asciiTheme="minorHAnsi" w:hAnsiTheme="minorHAnsi" w:cstheme="minorHAnsi"/>
          <w:color w:val="569748"/>
          <w:sz w:val="22"/>
          <w:u w:val="single"/>
          <w:vertAlign w:val="superscript"/>
        </w:rPr>
        <w:t>8</w:t>
      </w:r>
      <w:r w:rsidRPr="006C14C3">
        <w:rPr>
          <w:rFonts w:asciiTheme="minorHAnsi" w:hAnsiTheme="minorHAnsi" w:cstheme="minorHAnsi"/>
          <w:color w:val="569748"/>
          <w:sz w:val="22"/>
          <w:u w:val="single"/>
        </w:rPr>
        <w:t xml:space="preserve">  suma grantów planowanych do udzielenia jednostkom sektora finansów publicznych w ramach danego projektu grantowego nie przekracza 20% kwoty pomocy na ten projekt;</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569748"/>
          <w:sz w:val="22"/>
          <w:u w:val="single"/>
        </w:rPr>
        <w:t xml:space="preserve">6) </w:t>
      </w:r>
      <w:r w:rsidRPr="006C14C3">
        <w:rPr>
          <w:rFonts w:asciiTheme="minorHAnsi" w:hAnsiTheme="minorHAnsi" w:cstheme="minorHAnsi"/>
          <w:color w:val="569748"/>
          <w:sz w:val="22"/>
          <w:u w:val="single"/>
          <w:vertAlign w:val="superscript"/>
        </w:rPr>
        <w:t>9</w:t>
      </w:r>
      <w:r w:rsidRPr="006C14C3">
        <w:rPr>
          <w:rFonts w:asciiTheme="minorHAnsi" w:hAnsiTheme="minorHAnsi" w:cstheme="minorHAnsi"/>
          <w:color w:val="569748"/>
          <w:sz w:val="22"/>
          <w:u w:val="single"/>
        </w:rPr>
        <w:t xml:space="preserve">  każdy grantobiorca spełnia warunki określone w § 3 ust. 1 lub 4 i § 4 ust. 1 pkt 4 i 7 oraz nie wykonuje działalności gospodarczej, z tym że w przypadku grantobiorcy, który zgodnie ze swoim statutem w ramach swojej struktury organizacyjnej powołał jednostki organizacyjne, takie jak sekcje lub koła, pomoc jest przyznawana nawet gdy:</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569748"/>
          <w:sz w:val="22"/>
          <w:u w:val="single"/>
        </w:rPr>
        <w:t xml:space="preserve">a) warunek określony w § 3 ust. 1 pkt 2 nie jest spełniony, jeżeli obszar działalności grantobiorcy i jego jednostki organizacyjnej pokrywa się z obszarem wiejskim objętym </w:t>
      </w:r>
      <w:r w:rsidRPr="006C14C3">
        <w:rPr>
          <w:rFonts w:asciiTheme="minorHAnsi" w:hAnsiTheme="minorHAnsi" w:cstheme="minorHAnsi"/>
          <w:i/>
          <w:color w:val="569748"/>
          <w:sz w:val="22"/>
          <w:u w:val="single"/>
        </w:rPr>
        <w:t>LSR</w:t>
      </w:r>
      <w:r w:rsidRPr="006C14C3">
        <w:rPr>
          <w:rFonts w:asciiTheme="minorHAnsi" w:hAnsiTheme="minorHAnsi" w:cstheme="minorHAnsi"/>
          <w:color w:val="569748"/>
          <w:sz w:val="22"/>
          <w:u w:val="single"/>
        </w:rPr>
        <w:t>, a realizacja zadania, na które jest udzielany grant, jest związana z przedmiotem działalności danej jednostki organizacyjnej,</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569748"/>
          <w:sz w:val="22"/>
          <w:u w:val="single"/>
        </w:rPr>
        <w:t>b) grantobiorca wykonuje działalność gospodarczą, jeżeli realizacja zadania, na które jest udzielany grant, nie jest związana z przedmiotem tej działalności, ale jest związana z przedmiotem działalności jednostki organizacyjnej grantobiorcy.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Pomoc nie jest przyznawana na projekt grantowy w zakresie określonym w § 2 ust. 1 pkt 2 i 3.</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3. Do przyznawania pomocy na projekt grantowy nie stosuje się § 4 ust. 1 pkt 4, 5 i 7.</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14. </w:t>
      </w:r>
      <w:r w:rsidRPr="006C14C3">
        <w:rPr>
          <w:rFonts w:asciiTheme="minorHAnsi" w:hAnsiTheme="minorHAnsi" w:cstheme="minorHAnsi"/>
          <w:color w:val="000000"/>
          <w:sz w:val="22"/>
        </w:rPr>
        <w:t xml:space="preserve">Pomoc na operację, o której mowa w </w:t>
      </w:r>
      <w:r w:rsidRPr="006C14C3">
        <w:rPr>
          <w:rFonts w:asciiTheme="minorHAnsi" w:hAnsiTheme="minorHAnsi" w:cstheme="minorHAnsi"/>
          <w:color w:val="1B1B1B"/>
          <w:sz w:val="22"/>
        </w:rPr>
        <w:t>art. 17 ust. 3 pkt 2</w:t>
      </w:r>
      <w:r w:rsidRPr="006C14C3">
        <w:rPr>
          <w:rFonts w:asciiTheme="minorHAnsi" w:hAnsiTheme="minorHAnsi" w:cstheme="minorHAnsi"/>
          <w:color w:val="000000"/>
          <w:sz w:val="22"/>
        </w:rPr>
        <w:t xml:space="preserve"> ustawy z dnia 20 lutego 2015 r. o rozwoju lokalnym z udziałem lokalnej społeczności, zwaną dalej "operacją własną LGD", jest przyznawana, jeżeli:</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1) operacja otrzymała co najmniej minimalną liczbę punktów w ramach oceny spełniania kryteriów wyboru określonych w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2) po upływie terminu, o którym mowa w </w:t>
      </w:r>
      <w:r w:rsidRPr="006C14C3">
        <w:rPr>
          <w:rFonts w:asciiTheme="minorHAnsi" w:hAnsiTheme="minorHAnsi" w:cstheme="minorHAnsi"/>
          <w:color w:val="1B1B1B"/>
          <w:sz w:val="22"/>
        </w:rPr>
        <w:t>art. 17 ust. 6</w:t>
      </w:r>
      <w:r w:rsidRPr="006C14C3">
        <w:rPr>
          <w:rFonts w:asciiTheme="minorHAnsi" w:hAnsiTheme="minorHAnsi" w:cstheme="minorHAnsi"/>
          <w:color w:val="000000"/>
          <w:sz w:val="22"/>
        </w:rPr>
        <w:t xml:space="preserve"> ustawy z dnia 20 lutego 2015 r. o rozwoju lokalnym z udziałem lokalnej społeczności, LGD zamieściła na swojej stronie internetowej informację o tym, że podmiot inny niż LGD nie zgłosił LGD zamiaru realizacji takiej operacji.</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15.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Pomoc jest przyznawana do wysokości limitu, który w okresie realizacji Programu Rozwoju Obszarów Wiejskich na lata 2014-2020 wynosi 300 tys. złotych na jednego beneficjenta.</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W przypadku beneficjenta realizującego operację w zakresie określonym w § 2 ust. 1 pkt 2 lit. b limit, o którym mowa w ust. 1, wynosi 500 tys. złotych, z tym że na operacje w innym zakresie limit ten wynosi 300 tys. złotych.</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3. Wysokość pomocy przyznanej na jedną operację nie może przekroczyć:</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500 tys. złotych - w przypadku operacji w zakresie określonym w § 2 ust. 1 pkt 2 lit. b;</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300 tys. złotych - w przypadku operacji w zakresie innym niż określony w § 2 ust. 1 pkt 2 lit. a i b.</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4. Przy ustalaniu wysokości środków pozostałych do wykorzystania w ramach limitu, o którym mowa w ust. 1 i 2, uwzględnia się sumę kwot pomocy wypłaconej na zrealizowane operacje i kwot pomocy przyznanej na operacje, których realizacja nie została jeszcze zakończona.</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5. W przypadku realizacji operacji w ramach wykonywania działalności gospodarczej w formie spółki cywilnej przy ustalaniu wysokości środków pozostałych do wykorzystania w ramach limitu, o którym mowa w ust. 1 i 2, przez każdy z podmiotów realizujących tę operację wysokość limitu pomocy na beneficjenta jest pomniejszana każdemu </w:t>
      </w:r>
      <w:r w:rsidRPr="006C14C3">
        <w:rPr>
          <w:rFonts w:asciiTheme="minorHAnsi" w:hAnsiTheme="minorHAnsi" w:cstheme="minorHAnsi"/>
          <w:color w:val="000000"/>
          <w:sz w:val="22"/>
        </w:rPr>
        <w:lastRenderedPageBreak/>
        <w:t>podmiotowi o jednakową kwotę stanowiącą iloraz kwoty pomocy przyznanej na operację oraz liczby podmiotów realizujących tę operację.</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5a. W przypadku wspólnej realizacji operacji przy ustalaniu wysokości środków pozostałych do wykorzystania w ramach limitu, o którym mowa w ust. 1 i 2, przez każdy z podmiotów realizujących tę operację, wysokość limitu pomocy na beneficjenta jest pomniejszana każdemu podmiotowi o kwotę stanowiącą iloczyn procentowego udziału każdego z tych podmiotów we wnioskowanej kwocie pomocy wskazanego we wniosku o przyznanie pomocy oraz kwoty pomocy przyznanej na operację.</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6. Przepisów ust. 1-5a nie stosuje się do przyznawania pomocy LGD oraz podmiotowi będącemu jednostką sektora finansów publicznych.</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7. Wysokość pomocy przyznanej na:</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jeden projekt grantowy nie może przekroczyć 300 tys. złotych;</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jedną operację własną LGD nie może przekroczyć 50 tys. złotych.</w:t>
      </w:r>
    </w:p>
    <w:p w:rsidR="00A66190" w:rsidRPr="006C14C3" w:rsidRDefault="00285EB2">
      <w:pPr>
        <w:spacing w:before="26" w:after="240"/>
        <w:rPr>
          <w:rFonts w:asciiTheme="minorHAnsi" w:hAnsiTheme="minorHAnsi" w:cstheme="minorHAnsi"/>
          <w:sz w:val="22"/>
        </w:rPr>
      </w:pPr>
      <w:r w:rsidRPr="006C14C3">
        <w:rPr>
          <w:rFonts w:asciiTheme="minorHAnsi" w:hAnsiTheme="minorHAnsi" w:cstheme="minorHAnsi"/>
          <w:b/>
          <w:color w:val="000000"/>
          <w:sz w:val="22"/>
        </w:rPr>
        <w:t xml:space="preserve">§ 16. </w:t>
      </w:r>
      <w:r w:rsidRPr="006C14C3">
        <w:rPr>
          <w:rFonts w:asciiTheme="minorHAnsi" w:hAnsiTheme="minorHAnsi" w:cstheme="minorHAnsi"/>
          <w:color w:val="000000"/>
          <w:sz w:val="22"/>
        </w:rPr>
        <w:t xml:space="preserve">Pomoc na operację w zakresie określonym w § 2 ust. 1 pkt 2 lit. a jest przyznawana w wysokości określonej w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lecz nie wyższej niż 100 tys. złotych.</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17.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Pomoc na operację w zakresie innym niż określony w § 2 ust. 1 pkt 2 lit. a jest przyznawana w formie refundacji kosztów kwalifikowalnych, do których zalicza się koszty:</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1) ogólne, o których mowa w </w:t>
      </w:r>
      <w:r w:rsidRPr="006C14C3">
        <w:rPr>
          <w:rFonts w:asciiTheme="minorHAnsi" w:hAnsiTheme="minorHAnsi" w:cstheme="minorHAnsi"/>
          <w:color w:val="1B1B1B"/>
          <w:sz w:val="22"/>
        </w:rPr>
        <w:t>art. 45 ust. 2 lit. c</w:t>
      </w:r>
      <w:r w:rsidRPr="006C14C3">
        <w:rPr>
          <w:rFonts w:asciiTheme="minorHAnsi" w:hAnsiTheme="minorHAnsi" w:cstheme="minorHAnsi"/>
          <w:color w:val="000000"/>
          <w:sz w:val="22"/>
        </w:rPr>
        <w:t xml:space="preserve"> rozporządzenia nr 1305/2013, zwane dalej "kosztami ogólnymi",</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zakupu robót budowlanych lub usług,</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3) zakupu lub rozwoju oprogramowania komputerowego oraz zakupu patentów, licencji lub wynagrodzeń za przeniesienie autorskich praw majątkowych lub znaków towarowych,</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4) najmu lub dzierżawy maszyn, wyposażenia lub nieruchomości,</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5) zakupu nowych maszyn lub wyposażenia, a w przypadku operacji w zakresie określonym w § 2 ust. 1 pkt 5 - również używanych maszyn lub wyposażenia, stanowiących eksponaty,</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6) </w:t>
      </w:r>
      <w:r w:rsidRPr="006C14C3">
        <w:rPr>
          <w:rFonts w:asciiTheme="minorHAnsi" w:hAnsiTheme="minorHAnsi" w:cstheme="minorHAnsi"/>
          <w:color w:val="000000"/>
          <w:sz w:val="22"/>
          <w:vertAlign w:val="superscript"/>
        </w:rPr>
        <w:t>10</w:t>
      </w:r>
      <w:r w:rsidRPr="006C14C3">
        <w:rPr>
          <w:rFonts w:asciiTheme="minorHAnsi" w:hAnsiTheme="minorHAnsi" w:cstheme="minorHAnsi"/>
          <w:color w:val="000000"/>
          <w:sz w:val="22"/>
        </w:rPr>
        <w:t xml:space="preserve"> zakupu </w:t>
      </w:r>
      <w:r w:rsidRPr="006C14C3">
        <w:rPr>
          <w:rFonts w:asciiTheme="minorHAnsi" w:hAnsiTheme="minorHAnsi" w:cstheme="minorHAnsi"/>
          <w:color w:val="569748"/>
          <w:sz w:val="22"/>
          <w:u w:val="single"/>
        </w:rPr>
        <w:t xml:space="preserve">nowych </w:t>
      </w:r>
      <w:r w:rsidRPr="006C14C3">
        <w:rPr>
          <w:rFonts w:asciiTheme="minorHAnsi" w:hAnsiTheme="minorHAnsi" w:cstheme="minorHAnsi"/>
          <w:color w:val="000000"/>
          <w:sz w:val="22"/>
        </w:rPr>
        <w:t>środków transportu, z wyłączeniem zakupu samochodów osobowych przeznaczonych do przewozu mniej niż 8 osób łącznie z kierowcą,</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7) </w:t>
      </w:r>
      <w:r w:rsidRPr="006C14C3">
        <w:rPr>
          <w:rFonts w:asciiTheme="minorHAnsi" w:hAnsiTheme="minorHAnsi" w:cstheme="minorHAnsi"/>
          <w:color w:val="000000"/>
          <w:sz w:val="22"/>
          <w:vertAlign w:val="superscript"/>
        </w:rPr>
        <w:t>11</w:t>
      </w:r>
      <w:r w:rsidRPr="006C14C3">
        <w:rPr>
          <w:rFonts w:asciiTheme="minorHAnsi" w:hAnsiTheme="minorHAnsi" w:cstheme="minorHAnsi"/>
          <w:color w:val="000000"/>
          <w:sz w:val="22"/>
        </w:rPr>
        <w:t xml:space="preserve"> zakupu </w:t>
      </w:r>
      <w:r w:rsidRPr="006C14C3">
        <w:rPr>
          <w:rFonts w:asciiTheme="minorHAnsi" w:hAnsiTheme="minorHAnsi" w:cstheme="minorHAnsi"/>
          <w:color w:val="569748"/>
          <w:sz w:val="22"/>
          <w:u w:val="single"/>
        </w:rPr>
        <w:t xml:space="preserve">nowych </w:t>
      </w:r>
      <w:r w:rsidRPr="006C14C3">
        <w:rPr>
          <w:rFonts w:asciiTheme="minorHAnsi" w:hAnsiTheme="minorHAnsi" w:cstheme="minorHAnsi"/>
          <w:color w:val="000000"/>
          <w:sz w:val="22"/>
        </w:rPr>
        <w:t>rzeczy innych niż wymienione w pkt 5 i 6, w tym materiałów,</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8) wynagrodzenia i innych świadczeń, o których mowa w Kodeksie pracy, związanych z pracą pracowników beneficjenta, a także inne koszty ponoszone przez beneficjenta na podstawie odrębnych przepisów w związku z zatrudnieniem tych pracowników - w przypadku operacji w zakresie określonym w § 2 ust. 1 pkt 2 lit. b i pkt 3,</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9) podatku od towarów i usług (VAT), zgodnie z </w:t>
      </w:r>
      <w:r w:rsidRPr="006C14C3">
        <w:rPr>
          <w:rFonts w:asciiTheme="minorHAnsi" w:hAnsiTheme="minorHAnsi" w:cstheme="minorHAnsi"/>
          <w:color w:val="1B1B1B"/>
          <w:sz w:val="22"/>
        </w:rPr>
        <w:t>art. 69 ust. 3 lit. c</w:t>
      </w:r>
      <w:r w:rsidRPr="006C14C3">
        <w:rPr>
          <w:rFonts w:asciiTheme="minorHAnsi" w:hAnsiTheme="minorHAnsi" w:cstheme="minorHAnsi"/>
          <w:color w:val="000000"/>
          <w:sz w:val="22"/>
        </w:rPr>
        <w:t xml:space="preserve"> rozporządzenia nr 1303/2013</w:t>
      </w:r>
    </w:p>
    <w:p w:rsidR="00A66190" w:rsidRPr="006C14C3" w:rsidRDefault="00285EB2">
      <w:pPr>
        <w:spacing w:before="25" w:after="0"/>
        <w:jc w:val="both"/>
        <w:rPr>
          <w:rFonts w:asciiTheme="minorHAnsi" w:hAnsiTheme="minorHAnsi" w:cstheme="minorHAnsi"/>
          <w:sz w:val="22"/>
        </w:rPr>
      </w:pPr>
      <w:r w:rsidRPr="006C14C3">
        <w:rPr>
          <w:rFonts w:asciiTheme="minorHAnsi" w:hAnsiTheme="minorHAnsi" w:cstheme="minorHAnsi"/>
          <w:color w:val="000000"/>
          <w:sz w:val="22"/>
        </w:rPr>
        <w:t>- które są uzasadnione zakresem operacji, niezbędne do osiągnięcia jej celu oraz racjonalne.</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2. Do kosztów kwalifikowalnych zalicza się także wartość wkładu rzeczowego, o którym mowa w </w:t>
      </w:r>
      <w:r w:rsidRPr="006C14C3">
        <w:rPr>
          <w:rFonts w:asciiTheme="minorHAnsi" w:hAnsiTheme="minorHAnsi" w:cstheme="minorHAnsi"/>
          <w:color w:val="1B1B1B"/>
          <w:sz w:val="22"/>
        </w:rPr>
        <w:t>art. 69 ust. 1</w:t>
      </w:r>
      <w:r w:rsidRPr="006C14C3">
        <w:rPr>
          <w:rFonts w:asciiTheme="minorHAnsi" w:hAnsiTheme="minorHAnsi" w:cstheme="minorHAnsi"/>
          <w:color w:val="000000"/>
          <w:sz w:val="22"/>
        </w:rPr>
        <w:t xml:space="preserve"> rozporządzenia nr 1303/2013.</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3. Wartość wkładu rzeczowego, o którym mowa w </w:t>
      </w:r>
      <w:r w:rsidRPr="006C14C3">
        <w:rPr>
          <w:rFonts w:asciiTheme="minorHAnsi" w:hAnsiTheme="minorHAnsi" w:cstheme="minorHAnsi"/>
          <w:color w:val="1B1B1B"/>
          <w:sz w:val="22"/>
        </w:rPr>
        <w:t>art. 69 ust. 1</w:t>
      </w:r>
      <w:r w:rsidRPr="006C14C3">
        <w:rPr>
          <w:rFonts w:asciiTheme="minorHAnsi" w:hAnsiTheme="minorHAnsi" w:cstheme="minorHAnsi"/>
          <w:color w:val="000000"/>
          <w:sz w:val="22"/>
        </w:rPr>
        <w:t xml:space="preserve"> rozporządzenia nr 1303/2013, w formie nieodpłatnej pracy ustala się jako iloczyn liczby przepracowanych godzin oraz ilorazu przeciętnego wynagrodzenia w gospodarce narodowej w drugim roku poprzedzającym rok, w którym złożono wniosek o przyznanie pomocy, i liczby 168.</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4. Do kosztów kwalifikowalnych nie zalicza się kosztów inwestycji polegającej na budowie albo przebudowie liniowych obiektów budowlanych w części dotyczącej realizacji odcinków zlokalizowanych poza obszarem wiejskim objętym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lastRenderedPageBreak/>
        <w:t>5. W przypadku projektu grantowego do kosztów kwalifikowalnych zalicza się wyłącznie granty.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18.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Pomoc na operację w zakresie innym niż określony w § 2 ust. 1 pkt 2 lit. a jest przyznawana w wysokości:</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1) określonej w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lecz nie wyższej niż:</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 xml:space="preserve">a) </w:t>
      </w:r>
      <w:r w:rsidRPr="006C14C3">
        <w:rPr>
          <w:rFonts w:asciiTheme="minorHAnsi" w:hAnsiTheme="minorHAnsi" w:cstheme="minorHAnsi"/>
          <w:color w:val="000000"/>
          <w:sz w:val="22"/>
          <w:vertAlign w:val="superscript"/>
        </w:rPr>
        <w:t>12</w:t>
      </w:r>
      <w:r w:rsidRPr="006C14C3">
        <w:rPr>
          <w:rFonts w:asciiTheme="minorHAnsi" w:hAnsiTheme="minorHAnsi" w:cstheme="minorHAnsi"/>
          <w:color w:val="000000"/>
          <w:sz w:val="22"/>
        </w:rPr>
        <w:t xml:space="preserve"> 70% kosztów kwalifikowalnych - w przypadku podmiotu wykonującego działalność gospodarczą, do której stosuje się przepisy ustawy z dnia 2 lipca 2004 r. o swobodzie działalności gospodarczej,</w:t>
      </w:r>
      <w:r w:rsidRPr="006C14C3">
        <w:rPr>
          <w:rFonts w:asciiTheme="minorHAnsi" w:hAnsiTheme="minorHAnsi" w:cstheme="minorHAnsi"/>
          <w:color w:val="569748"/>
          <w:sz w:val="22"/>
          <w:u w:val="single"/>
        </w:rPr>
        <w:t xml:space="preserve"> z tym że w przypadku organizacji pozarządowej, która wykonuje taką działalność gospodarczą - jeżeli organizacja ta ubiega się o pomoc w zakresie określonym w § 2 ust. 1 pkt 2 lit. b i c oraz pkt 3,</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 xml:space="preserve">b) </w:t>
      </w:r>
      <w:r w:rsidRPr="006C14C3">
        <w:rPr>
          <w:rFonts w:asciiTheme="minorHAnsi" w:hAnsiTheme="minorHAnsi" w:cstheme="minorHAnsi"/>
          <w:color w:val="000000"/>
          <w:sz w:val="22"/>
          <w:vertAlign w:val="superscript"/>
        </w:rPr>
        <w:t>13</w:t>
      </w:r>
      <w:r w:rsidRPr="006C14C3">
        <w:rPr>
          <w:rFonts w:asciiTheme="minorHAnsi" w:hAnsiTheme="minorHAnsi" w:cstheme="minorHAnsi"/>
          <w:color w:val="000000"/>
          <w:sz w:val="22"/>
        </w:rPr>
        <w:t xml:space="preserve"> </w:t>
      </w:r>
      <w:r w:rsidRPr="006C14C3">
        <w:rPr>
          <w:rFonts w:asciiTheme="minorHAnsi" w:hAnsiTheme="minorHAnsi" w:cstheme="minorHAnsi"/>
          <w:strike/>
          <w:color w:val="E51C23"/>
          <w:sz w:val="22"/>
        </w:rPr>
        <w:t>100% - w przypadku pozostałych podmiotów;</w:t>
      </w:r>
      <w:r w:rsidRPr="006C14C3">
        <w:rPr>
          <w:rFonts w:asciiTheme="minorHAnsi" w:hAnsiTheme="minorHAnsi" w:cstheme="minorHAnsi"/>
          <w:sz w:val="22"/>
        </w:rPr>
        <w:br/>
      </w:r>
      <w:r w:rsidRPr="006C14C3">
        <w:rPr>
          <w:rFonts w:asciiTheme="minorHAnsi" w:hAnsiTheme="minorHAnsi" w:cstheme="minorHAnsi"/>
          <w:color w:val="569748"/>
          <w:sz w:val="22"/>
          <w:u w:val="single"/>
        </w:rPr>
        <w:t>100% kosztów kwalifikowalnych - w przypadku:</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569748"/>
          <w:sz w:val="22"/>
          <w:u w:val="single"/>
        </w:rPr>
        <w:t>– podmiotu niewykonującego działalności gospodarczej, do której stosuje się przepisy ustawy z dnia 2 lipca 2004 r. o swobodzie działalności gospodarczej,</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569748"/>
          <w:sz w:val="22"/>
          <w:u w:val="single"/>
        </w:rPr>
        <w:t>– organizacji pozarządowej, która wykonuje działalność gospodarczą, do której stosuje się przepisy ustawy z dnia 2 lipca 2004 r. o swobodzie działalności gospodarczej - jeżeli organizacja ta ubiega się o pomoc w zakresie określonym w § 2 ust. 1 pkt 1 oraz 4-8;</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2) </w:t>
      </w:r>
      <w:r w:rsidRPr="006C14C3">
        <w:rPr>
          <w:rFonts w:asciiTheme="minorHAnsi" w:hAnsiTheme="minorHAnsi" w:cstheme="minorHAnsi"/>
          <w:color w:val="000000"/>
          <w:sz w:val="22"/>
          <w:vertAlign w:val="superscript"/>
        </w:rPr>
        <w:t>14</w:t>
      </w:r>
      <w:r w:rsidRPr="006C14C3">
        <w:rPr>
          <w:rFonts w:asciiTheme="minorHAnsi" w:hAnsiTheme="minorHAnsi" w:cstheme="minorHAnsi"/>
          <w:color w:val="000000"/>
          <w:sz w:val="22"/>
        </w:rPr>
        <w:t xml:space="preserve"> </w:t>
      </w:r>
      <w:r w:rsidRPr="006C14C3">
        <w:rPr>
          <w:rFonts w:asciiTheme="minorHAnsi" w:hAnsiTheme="minorHAnsi" w:cstheme="minorHAnsi"/>
          <w:color w:val="569748"/>
          <w:sz w:val="22"/>
          <w:u w:val="single"/>
        </w:rPr>
        <w:t xml:space="preserve">nie wyższej niż </w:t>
      </w:r>
      <w:r w:rsidRPr="006C14C3">
        <w:rPr>
          <w:rFonts w:asciiTheme="minorHAnsi" w:hAnsiTheme="minorHAnsi" w:cstheme="minorHAnsi"/>
          <w:color w:val="000000"/>
          <w:sz w:val="22"/>
        </w:rPr>
        <w:t>63,63% kosztów kwalifikowalnych - w przypadku jednostki sektora finansów publicznych.</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W przypadku gdy wysokość kosztów kwalifikowalnych w zakresie danego zadania ujętego w zestawieniu rzeczowo-finansowym operacji przekracza wartość rynkową tych kosztów ustaloną w wyniku oceny ich racjonalności, przy ustalaniu wysokości pomocy uwzględnia się wartość rynkową tych kosztów.</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3. Przy ustalaniu wysokości pomocy koszty ogólne są uwzględniane w wysokości nieprzekraczającej 10% pozostałych kosztów kwalifikowalnych operacji, a koszty zakupu środków transportu - w wysokości nieprzekraczającej 30% pozostałych kosztów kwalifikowalnych operacji, pomniejszonych o koszty ogólne.</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19.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Wniosek o przyznanie pomocy zawiera dane niezbędne do jej przyznania, w szczególności:</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numer identyfikacyjny nadany podmiotowi ubiegającemu się o przyznanie pomocy albo numer identyfikacyjny:</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a) jego współmałżonka, jeżeli wyraził zgodę na nadanie mu tego numeru - w przypadku osoby fizycznej,</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b) spółki cywilnej, której jest wspólnikiem - w przypadku wspólnika spółki cywilnej;</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imię, nazwisko, miejsce zamieszkania i adres albo nazwę, siedzibę i adres podmiotu ubiegającego się o przyznanie pomocy;</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3) adres, pod którym podmiot ubiegający się o przyznanie pomocy będący osobą fizyczną wykonuje działalność gospodarczą, wpisany do Centralnej Ewidencji i Informacji o Działalności Gospodarczej - w przypadku gdy o pomoc ubiega się taka osoba;</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4) siedzibę oddziału podmiotu ubiegającego się o przyznanie pomocy będącego osobą prawną albo jednostką organizacyjną nieposiadającą osobowości prawnej, której ustawa przyznaje zdolność prawną - w przypadku gdy o pomoc ubiega się taka osoba albo taka jednostka, jeżeli utworzyła oddział;</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5) opis planowanej operacji, w tym wskazanie:</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a) celu operacji,</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 xml:space="preserve">b) celów ogólnych i szczegółowych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których osiągnięciu będzie służyć realizacja operacji,</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c) wartości wskaźników, których osiągnięcie jest zakładane w wyniku realizacji operacji,</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d) zakresu, w jakim będzie realizowana operacja,</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e) terminu i miejsca realizacji operacji;</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6) plan finansowy operacji wraz z wnioskowaną kwotą pomocy w złotych, zaokrągloną w dół do pełnych złotych;</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lastRenderedPageBreak/>
        <w:t>7) zestawienie rzeczowo-finansowe operacji - w przypadku operacji w zakresie innym niż określony w § 2 ust. 1 pkt 2 lit. a;</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8) oświadczenia lub zobowiązania podmiotu ubiegającego się o przyznanie pomocy dotyczące pomocy;</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9) informację, czy podmiot ubiegający się o przyznanie pomocy ubiega się o wypłatę zaliczki lub wyprzedzające finansowanie, o których mowa w przepisach o finansowaniu wspólnej polityki rolnej;</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10) informacje o dołączonych do wniosku dokumentach potwierdzających spełnienie warunków przyznania pomocy.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W przypadku operacji w zakresie określonym w § 2 ust. 1 pkt 3 we wniosku o przyznanie pomocy dane, o których mowa w ust. 1 pkt 1-4, podaje się w odniesieniu do każdego z podmiotów ubiegających się wspólnie o przyznanie pomocy, a oświadczenia lub zobowiązania, o których mowa w ust. 1 pkt 8, są odpowiednio składane lub podejmowane przez każdy z tych podmiotów.</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3. W przypadku operacji realizowanej w ramach wykonywania działalności gospodarczej w formie spółki cywilnej we wniosku o przyznanie pomocy dane, o których mowa w ust. 1 pkt 2-4, podaje się w odniesieniu do każdego ze wspólników tej spółki, a oświadczenia lub zobowiązania, o których mowa w ust. 1 pkt 8, są odpowiednio składane lub podejmowane przez każdego z tych wspólników.</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4. Do wniosku o przyznanie pomocy dołącza się dokumenty niezbędne do ustalenia spełnienia warunków przyznania pomocy albo ich kopie, których wykaz zawiera formularz wniosku o przyznanie pomocy, oraz dokumenty niezbędne do ustalenia spełnienia kryteriów wyboru określonych w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xml:space="preserve"> albo ich kopie.</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5. Kopie dokumentów, o których mowa w ust. 4, dołącza się w formie kopii potwierdzonych za zgodność z oryginałem przez pracownika LGD, samorządu województwa lub podmiot, który wydał dokument, lub w formie kopii poświadczonych za zgodność z oryginałem przez notariusza lub przez występującego w sprawie pełnomocnika będącego radcą prawnym lub adwokatem.</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20.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1. Wniosek o przyznanie pomocy na operację realizowaną przez podmiot inny niż LGD składa się bezpośrednio do LGD, w terminie wskazanym w ogłoszeniu, o którym mowa w </w:t>
      </w:r>
      <w:r w:rsidRPr="006C14C3">
        <w:rPr>
          <w:rFonts w:asciiTheme="minorHAnsi" w:hAnsiTheme="minorHAnsi" w:cstheme="minorHAnsi"/>
          <w:color w:val="1B1B1B"/>
          <w:sz w:val="22"/>
        </w:rPr>
        <w:t>art. 19 ust. 1</w:t>
      </w:r>
      <w:r w:rsidRPr="006C14C3">
        <w:rPr>
          <w:rFonts w:asciiTheme="minorHAnsi" w:hAnsiTheme="minorHAnsi" w:cstheme="minorHAnsi"/>
          <w:color w:val="000000"/>
          <w:sz w:val="22"/>
        </w:rPr>
        <w:t xml:space="preserve"> ustawy z dnia 20 lutego 2015 r. o rozwoju lokalnym z udziałem lokalnej społeczności, nie krótszym niż 14 dni i nie dłuższym niż 30 dni.</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2. Wniosek o przyznanie pomocy na projekt grantowy lub operację własną LGD składa się do podmiotu, o którym mowa w </w:t>
      </w:r>
      <w:r w:rsidRPr="006C14C3">
        <w:rPr>
          <w:rFonts w:asciiTheme="minorHAnsi" w:hAnsiTheme="minorHAnsi" w:cstheme="minorHAnsi"/>
          <w:color w:val="1B1B1B"/>
          <w:sz w:val="22"/>
        </w:rPr>
        <w:t>art. 20 ust. 2</w:t>
      </w:r>
      <w:r w:rsidRPr="006C14C3">
        <w:rPr>
          <w:rFonts w:asciiTheme="minorHAnsi" w:hAnsiTheme="minorHAnsi" w:cstheme="minorHAnsi"/>
          <w:color w:val="000000"/>
          <w:sz w:val="22"/>
        </w:rPr>
        <w:t xml:space="preserve"> ustawy z dnia 20 lutego 2015 r. o rozwoju lokalnym z udziałem lokalnej społeczności, lecz nie wcześniej niż w dniu, w którym został dokonany wybór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xml:space="preserve">, o którym mowa w </w:t>
      </w:r>
      <w:r w:rsidRPr="006C14C3">
        <w:rPr>
          <w:rFonts w:asciiTheme="minorHAnsi" w:hAnsiTheme="minorHAnsi" w:cstheme="minorHAnsi"/>
          <w:color w:val="1B1B1B"/>
          <w:sz w:val="22"/>
        </w:rPr>
        <w:t>art. 11</w:t>
      </w:r>
      <w:r w:rsidRPr="006C14C3">
        <w:rPr>
          <w:rFonts w:asciiTheme="minorHAnsi" w:hAnsiTheme="minorHAnsi" w:cstheme="minorHAnsi"/>
          <w:color w:val="000000"/>
          <w:sz w:val="22"/>
        </w:rPr>
        <w:t xml:space="preserve"> tej ustawy.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3. Postępowanie w sprawie o przyznanie pomocy prowadzi zarząd województwa.</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4. Załatwianie spraw związanych z przyznawaniem pomocy, w tym dokonywanie czynności w ramach postępowania w sprawie o przyznanie pomocy, może być dokonywane przez upoważnionych przez zarząd województwa pracowników urzędu marszałkowskiego albo wojewódzką samorządową jednostkę organizacyjną, zwaną dalej "samorządową jednostką".</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5. W przypadku udzielenia upoważnienia, o którym mowa w ust. 4, samorządowej jednostce zarząd województwa podaje informację o udzieleniu takiego upoważnienia na stronie internetowej województwa.</w:t>
      </w:r>
    </w:p>
    <w:p w:rsidR="00A66190" w:rsidRPr="006C14C3" w:rsidRDefault="00285EB2">
      <w:pPr>
        <w:spacing w:before="26" w:after="240"/>
        <w:rPr>
          <w:rFonts w:asciiTheme="minorHAnsi" w:hAnsiTheme="minorHAnsi" w:cstheme="minorHAnsi"/>
          <w:sz w:val="22"/>
        </w:rPr>
      </w:pPr>
      <w:r w:rsidRPr="006C14C3">
        <w:rPr>
          <w:rFonts w:asciiTheme="minorHAnsi" w:hAnsiTheme="minorHAnsi" w:cstheme="minorHAnsi"/>
          <w:b/>
          <w:color w:val="000000"/>
          <w:sz w:val="22"/>
        </w:rPr>
        <w:t xml:space="preserve">§ 21. </w:t>
      </w:r>
      <w:r w:rsidRPr="006C14C3">
        <w:rPr>
          <w:rFonts w:asciiTheme="minorHAnsi" w:hAnsiTheme="minorHAnsi" w:cstheme="minorHAnsi"/>
          <w:color w:val="000000"/>
          <w:sz w:val="22"/>
        </w:rPr>
        <w:t xml:space="preserve">Pomoc na operację realizowaną przez podmiot inny niż LGD przysługuje według kolejności ustalonej na podstawie liczby punktów uzyskanych w ramach oceny prowadzonej z zastosowaniem kryteriów wyboru operacji określonych w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 xml:space="preserve"> i wskazanych w ogłoszeniu, o którym mowa w </w:t>
      </w:r>
      <w:r w:rsidRPr="006C14C3">
        <w:rPr>
          <w:rFonts w:asciiTheme="minorHAnsi" w:hAnsiTheme="minorHAnsi" w:cstheme="minorHAnsi"/>
          <w:color w:val="1B1B1B"/>
          <w:sz w:val="22"/>
        </w:rPr>
        <w:t>art. 19 ust. 1</w:t>
      </w:r>
      <w:r w:rsidRPr="006C14C3">
        <w:rPr>
          <w:rFonts w:asciiTheme="minorHAnsi" w:hAnsiTheme="minorHAnsi" w:cstheme="minorHAnsi"/>
          <w:color w:val="000000"/>
          <w:sz w:val="22"/>
        </w:rPr>
        <w:t xml:space="preserve"> ustawy z dnia 20 lutego 2015 r. o rozwoju lokalnym z udziałem lokalnej społeczności.</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22.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lastRenderedPageBreak/>
        <w:t xml:space="preserve">1. </w:t>
      </w:r>
      <w:r w:rsidRPr="006C14C3">
        <w:rPr>
          <w:rFonts w:asciiTheme="minorHAnsi" w:hAnsiTheme="minorHAnsi" w:cstheme="minorHAnsi"/>
          <w:color w:val="000000"/>
          <w:sz w:val="22"/>
          <w:vertAlign w:val="superscript"/>
        </w:rPr>
        <w:t>15</w:t>
      </w:r>
      <w:r w:rsidRPr="006C14C3">
        <w:rPr>
          <w:rFonts w:asciiTheme="minorHAnsi" w:hAnsiTheme="minorHAnsi" w:cstheme="minorHAnsi"/>
          <w:color w:val="000000"/>
          <w:sz w:val="22"/>
        </w:rPr>
        <w:t xml:space="preserve"> W terminie </w:t>
      </w:r>
      <w:r w:rsidRPr="006C14C3">
        <w:rPr>
          <w:rFonts w:asciiTheme="minorHAnsi" w:hAnsiTheme="minorHAnsi" w:cstheme="minorHAnsi"/>
          <w:strike/>
          <w:color w:val="E51C23"/>
          <w:sz w:val="22"/>
        </w:rPr>
        <w:t>3</w:t>
      </w:r>
      <w:r w:rsidRPr="006C14C3">
        <w:rPr>
          <w:rFonts w:asciiTheme="minorHAnsi" w:hAnsiTheme="minorHAnsi" w:cstheme="minorHAnsi"/>
          <w:color w:val="569748"/>
          <w:sz w:val="22"/>
          <w:u w:val="single"/>
        </w:rPr>
        <w:t>4</w:t>
      </w:r>
      <w:r w:rsidRPr="006C14C3">
        <w:rPr>
          <w:rFonts w:asciiTheme="minorHAnsi" w:hAnsiTheme="minorHAnsi" w:cstheme="minorHAnsi"/>
          <w:color w:val="000000"/>
          <w:sz w:val="22"/>
        </w:rPr>
        <w:t xml:space="preserve"> miesięcy od dnia przekazania wniosku o przyznanie pomocy zarządowi województwa przez LGD, a w przypadku wniosku o przyznanie pomocy na projekt grantowy lub operację własną LGD - od dnia złożenia tego wniosku, zarząd województwa:</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wzywa podmiot ubiegający się o przyznanie pomocy do zawarcia umowy - w przypadku pozytywnego rozpatrzenia wniosku o przyznanie pomocy;</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informuje podmiot ubiegający się o przyznanie pomocy o odmowie przyznania pomocy - w przypadku gdy nie są spełnione warunki przyznania pomocy.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2. W przypadku gdy operacja nie mieści się w limicie środków wskazanym w ogłoszeniu, o którym mowa w </w:t>
      </w:r>
      <w:r w:rsidRPr="006C14C3">
        <w:rPr>
          <w:rFonts w:asciiTheme="minorHAnsi" w:hAnsiTheme="minorHAnsi" w:cstheme="minorHAnsi"/>
          <w:color w:val="1B1B1B"/>
          <w:sz w:val="22"/>
        </w:rPr>
        <w:t>art. 19 ust. 1</w:t>
      </w:r>
      <w:r w:rsidRPr="006C14C3">
        <w:rPr>
          <w:rFonts w:asciiTheme="minorHAnsi" w:hAnsiTheme="minorHAnsi" w:cstheme="minorHAnsi"/>
          <w:color w:val="000000"/>
          <w:sz w:val="22"/>
        </w:rPr>
        <w:t xml:space="preserve"> ustawy z dnia 20 lutego 2015 r. o rozwoju lokalnym z udziałem lokalnej społeczności, wniosek o przyznanie pomocy dotyczący tej operacji podlega rozpatrzeniu dopiero wówczas, gdy okaże się, że w ramach tego limitu jest możliwe przyznanie pomocy na tę operację, o czym zarząd województwa informuje podmiot ubiegający się o przyznanie pomocy w formie pisemnej.</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3. Termin rozpatrzenia wniosku, o którym mowa w ust. 2, rozpoczyna bieg od dnia, w którym okaże się, że w ramach limitu dostępnych środków wskazanego w ogłoszeniu, o którym mowa w </w:t>
      </w:r>
      <w:r w:rsidRPr="006C14C3">
        <w:rPr>
          <w:rFonts w:asciiTheme="minorHAnsi" w:hAnsiTheme="minorHAnsi" w:cstheme="minorHAnsi"/>
          <w:color w:val="1B1B1B"/>
          <w:sz w:val="22"/>
        </w:rPr>
        <w:t>art. 19 ust. 1</w:t>
      </w:r>
      <w:r w:rsidRPr="006C14C3">
        <w:rPr>
          <w:rFonts w:asciiTheme="minorHAnsi" w:hAnsiTheme="minorHAnsi" w:cstheme="minorHAnsi"/>
          <w:color w:val="000000"/>
          <w:sz w:val="22"/>
        </w:rPr>
        <w:t xml:space="preserve"> ustawy z dnia 20 lutego 2015 r. o rozwoju lokalnym z udziałem lokalnej społeczności, jest możliwe przyznanie pomocy na operację objętą tym wnioskiem.</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23.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W przypadku pozytywnego rozpatrzenia wniosku o przyznanie pomocy zarząd województwa wyznacza niezwłocznie podmiotowi ubiegającemu się o przyznanie pomocy, w formie pisemnej, termin zawarcia umowy, nie dłuższy niż 14 dni od dnia otrzymania wezwania.</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W przypadku gdy podmiot ubiegający się o przyznanie pomocy nie stawił się w wyznaczonym terminie w celu zawarcia umowy albo odmówił jej podpisania pomocy nie przyznaje się, chyba że podmiot ten zawarł umowę w innym terminie:</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uzgodnionym z zarządem województwa - przed upływem terminu wyznaczonego w wezwaniu, o którym mowa w ust. 1, albo</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wyznaczonym przez zarząd województwa - nie dłuższym niż 7 dni od dnia oznaczonego w wezwaniu, o którym mowa w ust. 1.</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3. W przypadku nieprzyznania pomocy na podstawie ust. 2 zarząd województwa informuje o tym podmiot ubiegający się o przyznanie pomocy, podając przyczyny odmowy przyznania pomocy.</w:t>
      </w:r>
    </w:p>
    <w:p w:rsidR="00A66190" w:rsidRPr="006C14C3" w:rsidRDefault="00285EB2">
      <w:pPr>
        <w:spacing w:before="26" w:after="240"/>
        <w:rPr>
          <w:rFonts w:asciiTheme="minorHAnsi" w:hAnsiTheme="minorHAnsi" w:cstheme="minorHAnsi"/>
          <w:sz w:val="22"/>
        </w:rPr>
      </w:pPr>
      <w:r w:rsidRPr="006C14C3">
        <w:rPr>
          <w:rFonts w:asciiTheme="minorHAnsi" w:hAnsiTheme="minorHAnsi" w:cstheme="minorHAnsi"/>
          <w:b/>
          <w:color w:val="000000"/>
          <w:sz w:val="22"/>
        </w:rPr>
        <w:t xml:space="preserve">§ 24. </w:t>
      </w:r>
      <w:r w:rsidRPr="006C14C3">
        <w:rPr>
          <w:rFonts w:asciiTheme="minorHAnsi" w:hAnsiTheme="minorHAnsi" w:cstheme="minorHAnsi"/>
          <w:color w:val="000000"/>
          <w:sz w:val="22"/>
        </w:rPr>
        <w:t xml:space="preserve">Wezwanie podmiotu ubiegającego się o przyznanie pomocy do wykonania określonych czynności w toku postępowania w sprawie o przyznanie pomocy lub wezwanie LGD do uzupełnienia braków lub złożenia wyjaśnień, o których mowa w </w:t>
      </w:r>
      <w:r w:rsidRPr="006C14C3">
        <w:rPr>
          <w:rFonts w:asciiTheme="minorHAnsi" w:hAnsiTheme="minorHAnsi" w:cstheme="minorHAnsi"/>
          <w:color w:val="1B1B1B"/>
          <w:sz w:val="22"/>
        </w:rPr>
        <w:t>art. 23 ust. 2</w:t>
      </w:r>
      <w:r w:rsidRPr="006C14C3">
        <w:rPr>
          <w:rFonts w:asciiTheme="minorHAnsi" w:hAnsiTheme="minorHAnsi" w:cstheme="minorHAnsi"/>
          <w:color w:val="000000"/>
          <w:sz w:val="22"/>
        </w:rPr>
        <w:t xml:space="preserve"> ustawy z dnia 20 lutego 2015 r. o rozwoju lokalnym z udziałem lokalnej społeczności, wstrzymuje bieg terminu rozpatrywania wniosku o przyznanie pomocy do czasu wykonania przez ten podmiot lub LGD tych czynności, o czym zarząd województwa zawiadamia podmiot ubiegający się o przyznanie pomocy w formie pisemnej.</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25.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W razie uchybienia terminu wykonania przez podmiot ubiegający się o przyznanie pomocy określonych czynności w toku postępowania w sprawie o przyznanie pomocy zarząd województwa, na prośbę tego podmiotu, przywraca termin wykonania tych czynności, jeżeli ten podmiot:</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wniósł prośbę w terminie 14 dni od dnia ustania przyczyny uchybienia;</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jednocześnie z wniesieniem prośby dopełnił czynności, dla której określony był termin;</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3) uprawdopodobnił, że uchybienie nastąpiło bez jego winy.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Przywrócenie terminu do złożenia prośby, o której mowa w ust. 1, jest niedopuszczalne.</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lastRenderedPageBreak/>
        <w:t xml:space="preserve">§ 26.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W razie śmierci podmiotu ubiegającego się o przyznanie pomocy będącego osobą fizyczną, rozwiązania, połączenia lub podziału podmiotu ubiegającego się o przyznanie pomocy będącego osobą prawną lub jednostką organizacyjną nieposiadającą osobowości prawnej lub wystąpienia innego zdarzenia prawnego, w wyniku których zaistnieje następstwo prawne, albo w razie zbycia całości lub części gospodarstwa rolnego albo całości lub części przedsiębiorstwa tego podmiotu w toku postępowania w sprawie o przyznanie pomocy, następca prawny tego podmiotu albo nabywca gospodarstwa rolnego lub jego części, albo nabywca przedsiębiorstwa lub jego części nie może wstąpić do toczącego się postępowania na miejsce tego podmiotu.</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W przypadku, o którym mowa w ust. 1, wniosek o przyznanie pomocy zarząd województwa pozostawia bez rozpatrzenia z chwilą uprawdopodobnienia zdarzenia określonego w ust. 1.</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27.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1. Poza postanowieniami określonymi w </w:t>
      </w:r>
      <w:r w:rsidRPr="006C14C3">
        <w:rPr>
          <w:rFonts w:asciiTheme="minorHAnsi" w:hAnsiTheme="minorHAnsi" w:cstheme="minorHAnsi"/>
          <w:color w:val="1B1B1B"/>
          <w:sz w:val="22"/>
        </w:rPr>
        <w:t>art. 36 ust. 1</w:t>
      </w:r>
      <w:r w:rsidRPr="006C14C3">
        <w:rPr>
          <w:rFonts w:asciiTheme="minorHAnsi" w:hAnsiTheme="minorHAnsi" w:cstheme="minorHAnsi"/>
          <w:color w:val="000000"/>
          <w:sz w:val="22"/>
        </w:rPr>
        <w:t xml:space="preserve"> ustawy z dnia 20 lutego 2015 r. o wspieraniu rozwoju obszarów wiejskich z udziałem środków Europejskiego Funduszu Rolnego na rzecz Rozwoju Obszarów Wiejskich w ramach Programu Rozwoju Obszarów Wiejskich na lata 2014-2020 umowa może zawierać inne postanowienia dotyczące realizacji operacji, w szczególności zobowiązania beneficjenta dotyczące:</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1) zapewnienia trwałości operacji zgodnie z </w:t>
      </w:r>
      <w:r w:rsidRPr="006C14C3">
        <w:rPr>
          <w:rFonts w:asciiTheme="minorHAnsi" w:hAnsiTheme="minorHAnsi" w:cstheme="minorHAnsi"/>
          <w:color w:val="1B1B1B"/>
          <w:sz w:val="22"/>
        </w:rPr>
        <w:t>art. 71</w:t>
      </w:r>
      <w:r w:rsidRPr="006C14C3">
        <w:rPr>
          <w:rFonts w:asciiTheme="minorHAnsi" w:hAnsiTheme="minorHAnsi" w:cstheme="minorHAnsi"/>
          <w:color w:val="000000"/>
          <w:sz w:val="22"/>
        </w:rPr>
        <w:t xml:space="preserve"> rozporządzenia nr 1303/2013, a w przypadku beneficjenta prowadzącego mikroprzedsiębiorstwo albo małe przedsiębiorstwo w rozumieniu przepisów </w:t>
      </w:r>
      <w:r w:rsidRPr="006C14C3">
        <w:rPr>
          <w:rFonts w:asciiTheme="minorHAnsi" w:hAnsiTheme="minorHAnsi" w:cstheme="minorHAnsi"/>
          <w:color w:val="1B1B1B"/>
          <w:sz w:val="22"/>
        </w:rPr>
        <w:t>rozporządzenia</w:t>
      </w:r>
      <w:r w:rsidRPr="006C14C3">
        <w:rPr>
          <w:rFonts w:asciiTheme="minorHAnsi" w:hAnsiTheme="minorHAnsi" w:cstheme="minorHAnsi"/>
          <w:color w:val="000000"/>
          <w:sz w:val="22"/>
        </w:rPr>
        <w:t xml:space="preserve"> Komisji (UE) nr 651/2014 z dnia 17 czerwca 2014 r. uznającego niektóre rodzaje pomocy za zgodne z rynkiem wewnętrznym w zastosowaniu art. 107 i 108 Traktatu - zapewnienie trwałości operacji do dnia, w którym upłyną 3 lata od dnia wypłaty płatności końcowej;</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spełniania warunków określonych w § 3 do dnia złożenia wniosku o płatność końcową;</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3) osiągnięcia wskaźników realizacji celu operacji w określonym terminie;</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4) niefinansowania kosztów kwalifikowalnych operacji z innych środków publicznych zgodnie z warunkami przyznania pomocy;</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5) </w:t>
      </w:r>
      <w:r w:rsidRPr="006C14C3">
        <w:rPr>
          <w:rFonts w:asciiTheme="minorHAnsi" w:hAnsiTheme="minorHAnsi" w:cstheme="minorHAnsi"/>
          <w:color w:val="000000"/>
          <w:sz w:val="22"/>
          <w:vertAlign w:val="superscript"/>
        </w:rPr>
        <w:t>16</w:t>
      </w:r>
      <w:r w:rsidRPr="006C14C3">
        <w:rPr>
          <w:rFonts w:asciiTheme="minorHAnsi" w:hAnsiTheme="minorHAnsi" w:cstheme="minorHAnsi"/>
          <w:color w:val="000000"/>
          <w:sz w:val="22"/>
        </w:rPr>
        <w:t xml:space="preserve"> </w:t>
      </w:r>
      <w:r w:rsidRPr="006C14C3">
        <w:rPr>
          <w:rFonts w:asciiTheme="minorHAnsi" w:hAnsiTheme="minorHAnsi" w:cstheme="minorHAnsi"/>
          <w:strike/>
          <w:color w:val="E51C23"/>
          <w:sz w:val="22"/>
        </w:rPr>
        <w:t>zachowania konkurencyjnego trybu wyboru wykonawców poszczególnych zadań ujętych w zestawieniu rzeczowo-finansowym operacji - w przypadku gdy do ich wyboru nie mają zastosowania przepisy o zamówieniach publicznych, a wartość danego zadania ujętego w zestawieniu rzeczowo-finansowym operacji przekracza 20 tys. złotych netto;</w:t>
      </w:r>
      <w:r w:rsidRPr="006C14C3">
        <w:rPr>
          <w:rFonts w:asciiTheme="minorHAnsi" w:hAnsiTheme="minorHAnsi" w:cstheme="minorHAnsi"/>
          <w:sz w:val="22"/>
        </w:rPr>
        <w:br/>
      </w:r>
      <w:r w:rsidRPr="006C14C3">
        <w:rPr>
          <w:rFonts w:asciiTheme="minorHAnsi" w:hAnsiTheme="minorHAnsi" w:cstheme="minorHAnsi"/>
          <w:color w:val="569748"/>
          <w:sz w:val="22"/>
          <w:u w:val="single"/>
        </w:rPr>
        <w:t>(uchylony);</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6) przechowywania dokumentów związanych z przyznaną pomocą do dnia, w którym upłynie 5 lat od dnia wypłaty płatności końcowej;</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7) warunków i sposobu pozyskiwania od beneficjenta danych, które jest on obowiązany udostępnić na podstawie przepisów prawa, oraz warunków i sposobu pozyskiwania przez LGD od beneficjenta danych dotyczących realizacji operacji, niezbędnych do monitorowania wskaźników określonych w </w:t>
      </w:r>
      <w:r w:rsidRPr="006C14C3">
        <w:rPr>
          <w:rFonts w:asciiTheme="minorHAnsi" w:hAnsiTheme="minorHAnsi" w:cstheme="minorHAnsi"/>
          <w:i/>
          <w:color w:val="000000"/>
          <w:sz w:val="22"/>
        </w:rPr>
        <w:t>LSR</w:t>
      </w:r>
      <w:r w:rsidRPr="006C14C3">
        <w:rPr>
          <w:rFonts w:asciiTheme="minorHAnsi" w:hAnsiTheme="minorHAnsi" w:cstheme="minorHAnsi"/>
          <w:color w:val="000000"/>
          <w:sz w:val="22"/>
        </w:rPr>
        <w:t>;</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8) uwzględniania wszystkich transakcji związanych z operacją w oddzielnym systemie rachunkowości albo wykorzystywania do ich identyfikacji odpowiedniego kodu rachunkowego, o których mowa w </w:t>
      </w:r>
      <w:r w:rsidRPr="006C14C3">
        <w:rPr>
          <w:rFonts w:asciiTheme="minorHAnsi" w:hAnsiTheme="minorHAnsi" w:cstheme="minorHAnsi"/>
          <w:color w:val="1B1B1B"/>
          <w:sz w:val="22"/>
        </w:rPr>
        <w:t>art. 66 ust. 1 lit. c ppkt i</w:t>
      </w:r>
      <w:r w:rsidRPr="006C14C3">
        <w:rPr>
          <w:rFonts w:asciiTheme="minorHAnsi" w:hAnsiTheme="minorHAnsi" w:cstheme="minorHAnsi"/>
          <w:color w:val="000000"/>
          <w:sz w:val="22"/>
        </w:rPr>
        <w:t xml:space="preserve"> rozporządzenia nr 1305/2013;</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9) dokonywania zmian w umowie.</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1a. </w:t>
      </w:r>
      <w:r w:rsidRPr="006C14C3">
        <w:rPr>
          <w:rFonts w:asciiTheme="minorHAnsi" w:hAnsiTheme="minorHAnsi" w:cstheme="minorHAnsi"/>
          <w:color w:val="000000"/>
          <w:sz w:val="22"/>
          <w:vertAlign w:val="superscript"/>
        </w:rPr>
        <w:t>17</w:t>
      </w:r>
      <w:r w:rsidRPr="006C14C3">
        <w:rPr>
          <w:rFonts w:asciiTheme="minorHAnsi" w:hAnsiTheme="minorHAnsi" w:cstheme="minorHAnsi"/>
          <w:color w:val="000000"/>
          <w:sz w:val="22"/>
        </w:rPr>
        <w:t xml:space="preserve"> W przypadku operacji w zakresie określonym w § 2 ust. 1 pkt 2 lit. a, przepisów ust. 1 pkt 1 </w:t>
      </w:r>
      <w:r w:rsidRPr="006C14C3">
        <w:rPr>
          <w:rFonts w:asciiTheme="minorHAnsi" w:hAnsiTheme="minorHAnsi" w:cstheme="minorHAnsi"/>
          <w:strike/>
          <w:color w:val="E51C23"/>
          <w:sz w:val="22"/>
        </w:rPr>
        <w:t xml:space="preserve">i 5 </w:t>
      </w:r>
      <w:r w:rsidRPr="006C14C3">
        <w:rPr>
          <w:rFonts w:asciiTheme="minorHAnsi" w:hAnsiTheme="minorHAnsi" w:cstheme="minorHAnsi"/>
          <w:color w:val="000000"/>
          <w:sz w:val="22"/>
        </w:rPr>
        <w:t>nie stosuje się, a umowa zawiera ponadto zobowiązania beneficjenta do:</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1) podjęcia we własnym imieniu działalności gospodarczej, do której stosuje się przepisy </w:t>
      </w:r>
      <w:r w:rsidRPr="006C14C3">
        <w:rPr>
          <w:rFonts w:asciiTheme="minorHAnsi" w:hAnsiTheme="minorHAnsi" w:cstheme="minorHAnsi"/>
          <w:color w:val="1B1B1B"/>
          <w:sz w:val="22"/>
        </w:rPr>
        <w:t>ustawy</w:t>
      </w:r>
      <w:r w:rsidRPr="006C14C3">
        <w:rPr>
          <w:rFonts w:asciiTheme="minorHAnsi" w:hAnsiTheme="minorHAnsi" w:cstheme="minorHAnsi"/>
          <w:color w:val="000000"/>
          <w:sz w:val="22"/>
        </w:rPr>
        <w:t xml:space="preserve"> z dnia 2 lipca 2004 r. o swobodzie działalności gospodarczej, i jej wykonywania do dnia, w którym upłyną 2 lata od dnia wypłaty płatności końcowej, oraz:</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lastRenderedPageBreak/>
        <w:t>a) zgłoszenia beneficjenta do ubezpieczenia emerytalnego, ubezpieczeń rentowych i ubezpieczenia wypadkowego na podstawie przepisów o systemie ubezpieczeń społecznych z tytułu wykonywania tej działalności i podlegania tym ubezpieczeniom do dnia, w którym upłyną 2 lata od dnia wypłaty płatności końcowej, lub</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b) utworzenia co najmniej jednego miejsca pracy w przeliczeniu na pełne etaty średnioroczne, gdy jest to uzasadnione zakresem realizacji operacji, zatrudnienia osoby, dla której zostanie utworzone to miejsce pracy, na podstawie umowy o pracę, a także utrzymania utworzonych miejsc pracy do dnia, w którym upłyną 2 lata od dnia wypłaty płatności końcowej;</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osiągnięcia co najmniej 30% zakładanego w biznesplanie, o którym mowa w § 4 ust. 1 pkt 5, ilościowego lub wartościowego poziomu sprzedaży produktów lub usług do dnia, w którym upłynie rok od dnia wypłaty płatności końcowej.</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1b. W przypadku operacji w zakresie określonym w § 2 ust. 1 pkt 2 lit. c, umowa zawiera ponadto zobowiązania beneficjenta do osiągnięcia co najmniej 30% zakładanego w biznesplanie, o którym mowa w § 4 ust. 1 pkt 5, ilościowego lub wartościowego poziomu sprzedaży produktów lub usług do dnia, w którym upłynie rok od dnia wypłaty płatności końcowej.</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2. </w:t>
      </w:r>
      <w:r w:rsidRPr="006C14C3">
        <w:rPr>
          <w:rFonts w:asciiTheme="minorHAnsi" w:hAnsiTheme="minorHAnsi" w:cstheme="minorHAnsi"/>
          <w:color w:val="000000"/>
          <w:sz w:val="22"/>
          <w:vertAlign w:val="superscript"/>
        </w:rPr>
        <w:t>18</w:t>
      </w:r>
      <w:r w:rsidRPr="006C14C3">
        <w:rPr>
          <w:rFonts w:asciiTheme="minorHAnsi" w:hAnsiTheme="minorHAnsi" w:cstheme="minorHAnsi"/>
          <w:color w:val="000000"/>
          <w:sz w:val="22"/>
        </w:rPr>
        <w:t xml:space="preserve"> W przypadku projektu grantowego </w:t>
      </w:r>
      <w:r w:rsidRPr="006C14C3">
        <w:rPr>
          <w:rFonts w:asciiTheme="minorHAnsi" w:hAnsiTheme="minorHAnsi" w:cstheme="minorHAnsi"/>
          <w:strike/>
          <w:color w:val="E51C23"/>
          <w:sz w:val="22"/>
        </w:rPr>
        <w:t xml:space="preserve">przepisu ust. 1 pkt 5 nie stosuje się, a </w:t>
      </w:r>
      <w:r w:rsidRPr="006C14C3">
        <w:rPr>
          <w:rFonts w:asciiTheme="minorHAnsi" w:hAnsiTheme="minorHAnsi" w:cstheme="minorHAnsi"/>
          <w:color w:val="000000"/>
          <w:sz w:val="22"/>
        </w:rPr>
        <w:t>umowa zawiera ponadto zobowiązanie LGD do:</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1) wykonania czynności określonych w </w:t>
      </w:r>
      <w:r w:rsidRPr="006C14C3">
        <w:rPr>
          <w:rFonts w:asciiTheme="minorHAnsi" w:hAnsiTheme="minorHAnsi" w:cstheme="minorHAnsi"/>
          <w:color w:val="1B1B1B"/>
          <w:sz w:val="22"/>
        </w:rPr>
        <w:t>art. 36</w:t>
      </w:r>
      <w:r w:rsidRPr="006C14C3">
        <w:rPr>
          <w:rFonts w:asciiTheme="minorHAnsi" w:hAnsiTheme="minorHAnsi" w:cstheme="minorHAnsi"/>
          <w:color w:val="000000"/>
          <w:sz w:val="22"/>
        </w:rPr>
        <w:t xml:space="preserve"> ustawy z dnia 11 lipca 2014 r. o zasadach realizacji programów w zakresie polityki spójności finansowanych w perspektywie finansowej 2014-2020 (Dz. U. z 2016 r. poz. 217, 1579 i 1948);</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(uchylony).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3. Prowadzenie oddzielnego systemu rachunkowości albo korzystanie z odpowiedniego kodu rachunkowego, o których mowa w </w:t>
      </w:r>
      <w:r w:rsidRPr="006C14C3">
        <w:rPr>
          <w:rFonts w:asciiTheme="minorHAnsi" w:hAnsiTheme="minorHAnsi" w:cstheme="minorHAnsi"/>
          <w:color w:val="1B1B1B"/>
          <w:sz w:val="22"/>
        </w:rPr>
        <w:t>art. 66 ust. 1 lit. c ppkt i</w:t>
      </w:r>
      <w:r w:rsidRPr="006C14C3">
        <w:rPr>
          <w:rFonts w:asciiTheme="minorHAnsi" w:hAnsiTheme="minorHAnsi" w:cstheme="minorHAnsi"/>
          <w:color w:val="000000"/>
          <w:sz w:val="22"/>
        </w:rPr>
        <w:t xml:space="preserve"> rozporządzenia nr 1305/2013, odbywa się w ramach prowadzonych ksiąg rachunkowych albo przez prowadzenie zestawienia faktur lub równoważnych dokumentów księgowych na formularzu udostępnionym przez samorząd województwa, jeżeli na podstawie odrębnych przepisów beneficjent nie jest obowiązany do prowadzenia ksiąg rachunkowych.</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28.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Zabezpieczeniem należytego wykonania przez beneficjenta zobowiązań określonych w umowie jest weksel niezupełny (in blanco) wraz z deklaracją wekslową sporządzoną na formularzu udostępnionym przez zarząd województwa.</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Weksel wraz z deklaracją wekslową beneficjent podpisuje w obecności upoważnionego pracownika urzędu marszałkowskiego albo samorządowej jednostki.</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3. Weksel wraz z deklaracją wekslową składa się w urzędzie marszałkowskim albo samorządowej jednostce w dniu zawarcia umowy.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4. Beneficjent będący osobą fizyczną dołącza do umowy oświadczenie:</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małżonka o wyrażeniu zgody na zawarcie umowy albo o niepozostawaniu w związku małżeńskim, albo o ustanowionej rozdzielności majątkowej;</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współwłaściciela albo współwłaścicieli gospodarstwa rolnego albo przedsiębiorstwa, a w przypadku gdy współwłaścicielem albo współwłaścicielami gospodarstwa rolnego albo przedsiębiorstwa są osoby fizyczne - również ich małżonków - o wyrażeniu zgody na zawarcie umowy albo o niepozostawaniu w związku małżeńskim, albo o ustanowionej rozdzielności majątkowej.</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29.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W przypadku operacji w zakresie określonym w § 2 ust. 1 pkt 2 lit. a środki finansowe z tytułu pomocy są wypłacane w dwóch transzach, z tym że:</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lastRenderedPageBreak/>
        <w:t>1) pierwsza transza pomocy obejmuje 80% kwoty przyznanej pomocy i jest wypłacana, jeżeli beneficjent:</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 xml:space="preserve">a) podjął we własnym imieniu działalność gospodarczą, do której stosuje się przepisy </w:t>
      </w:r>
      <w:r w:rsidRPr="006C14C3">
        <w:rPr>
          <w:rFonts w:asciiTheme="minorHAnsi" w:hAnsiTheme="minorHAnsi" w:cstheme="minorHAnsi"/>
          <w:color w:val="1B1B1B"/>
          <w:sz w:val="22"/>
        </w:rPr>
        <w:t>ustawy</w:t>
      </w:r>
      <w:r w:rsidRPr="006C14C3">
        <w:rPr>
          <w:rFonts w:asciiTheme="minorHAnsi" w:hAnsiTheme="minorHAnsi" w:cstheme="minorHAnsi"/>
          <w:color w:val="000000"/>
          <w:sz w:val="22"/>
        </w:rPr>
        <w:t xml:space="preserve"> z dnia 2 lipca 2004 r. o swobodzie działalności gospodarczej,</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b) zgłosił się do ubezpieczenia społecznego na podstawie przepisów o systemie ubezpieczeń społecznych z tytułu wykonywania działalności, o której mowa w lit. a - w przypadku, o którym mowa w § 5 ust. 1 pkt 2 lit. a,</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c) uzyskał pozwolenia, zezwolenia i inne decyzje, w tym ostateczną decyzję o środowiskowych uwarunkowaniach, których uzyskanie jest wymagane przez odrębne przepisy do realizacji inwestycji objętych operacją;</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druga transza pomocy obejmuje 20% kwoty przyznanej pomocy i jest wypłacana, jeżeli operacja została zrealizowana zgodnie z biznesplanem, o którym mowa w § 4 ust. 1 pkt 5.</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W przypadku operacji w zakresie innym niż określony w § 2 ust. 1 pkt 2 lit. a środki finansowe z tytułu pomocy są wypłacane, jeżeli beneficjent:</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zrealizował operację lub jej etap zgodnie z warunkami określonymi w rozporządzeniu i w umowie oraz w innych przepisach dotyczących inwestycji objętych operacją, w tym poniósł związane z tym koszty, nie później niż do dnia złożenia wniosku o płatność, a gdy został wezwany do usunięcia braków w tym wniosku zgodnie z § 31 ust. 1 lub 2 - nie później niż w terminie 14 dni od dnia doręczenia tego wezwania;</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zrealizował lub realizuje zobowiązania określone w umowie;</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3) udokumentował zrealizowanie operacji lub jej etapu, w tym poniesienie kosztów kwalifikowalnych z tym związanych.</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3. Koszty kwalifikowalne podlegają refundacji w pełnej wysokości określonej w § 18 ust. 1, jeżeli zostały:</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poniesione:</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a) od dnia, w którym została zawarta umowa, a w przypadku kosztów ogólnych - od dnia 1 stycznia 2014 r.,</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 xml:space="preserve">b) </w:t>
      </w:r>
      <w:r w:rsidRPr="006C14C3">
        <w:rPr>
          <w:rFonts w:asciiTheme="minorHAnsi" w:hAnsiTheme="minorHAnsi" w:cstheme="minorHAnsi"/>
          <w:color w:val="000000"/>
          <w:sz w:val="22"/>
          <w:vertAlign w:val="superscript"/>
        </w:rPr>
        <w:t>19</w:t>
      </w:r>
      <w:r w:rsidRPr="006C14C3">
        <w:rPr>
          <w:rFonts w:asciiTheme="minorHAnsi" w:hAnsiTheme="minorHAnsi" w:cstheme="minorHAnsi"/>
          <w:color w:val="000000"/>
          <w:sz w:val="22"/>
        </w:rPr>
        <w:t xml:space="preserve"> </w:t>
      </w:r>
      <w:r w:rsidRPr="006C14C3">
        <w:rPr>
          <w:rFonts w:asciiTheme="minorHAnsi" w:hAnsiTheme="minorHAnsi" w:cstheme="minorHAnsi"/>
          <w:strike/>
          <w:color w:val="E51C23"/>
          <w:sz w:val="22"/>
        </w:rPr>
        <w:t>zgodnie z przepisami o zamówieniach publicznych, a gdy te przepisy nie mają zastosowania - w wyniku wyboru przez beneficjenta wykonawców poszczególnych zadań ujętych w zestawieniu rzeczowo-finansowym operacji z zachowaniem konkurencyjnego trybu ich wyboru określonego w umowie,</w:t>
      </w:r>
      <w:r w:rsidRPr="006C14C3">
        <w:rPr>
          <w:rFonts w:asciiTheme="minorHAnsi" w:hAnsiTheme="minorHAnsi" w:cstheme="minorHAnsi"/>
          <w:sz w:val="22"/>
        </w:rPr>
        <w:br/>
      </w:r>
      <w:r w:rsidRPr="006C14C3">
        <w:rPr>
          <w:rFonts w:asciiTheme="minorHAnsi" w:hAnsiTheme="minorHAnsi" w:cstheme="minorHAnsi"/>
          <w:color w:val="569748"/>
          <w:sz w:val="22"/>
          <w:u w:val="single"/>
        </w:rPr>
        <w:t>zgodnie z przepisami:</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569748"/>
          <w:sz w:val="22"/>
          <w:u w:val="single"/>
        </w:rPr>
        <w:t>– o zamówieniach publicznych - w przypadku gdy te przepisy mają zastosowanie,</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569748"/>
          <w:sz w:val="22"/>
          <w:u w:val="single"/>
        </w:rPr>
        <w:t>– ustawy z dnia 20 lutego 2015 r. o wspieraniu rozwoju obszarów wiejskich z udziałem środków Europejskiego Funduszu Rolnego na rzecz Rozwoju Obszarów Wiejskich w ramach Programu Rozwoju Obszarów Wiejskich na lata 2014-2020 określającymi konkurencyjny tryb wyboru wykonawcy i przepisami wydanymi na podstawie art. 43a ust. 6 tej ustawy - w przypadku gdy te przepisy mają zastosowanie,</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c) w formie rozliczenia pieniężnego, a w przypadku transakcji, której wartość, bez względu na liczbę wynikających z niej płatności, przekracza 1 tys. złotych - w formie rozliczenia bezgotówkowego;</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2) uwzględnione w oddzielnym systemie rachunkowości albo do ich identyfikacji wykorzystano odpowiedni kod rachunkowy, o których mowa w </w:t>
      </w:r>
      <w:r w:rsidRPr="006C14C3">
        <w:rPr>
          <w:rFonts w:asciiTheme="minorHAnsi" w:hAnsiTheme="minorHAnsi" w:cstheme="minorHAnsi"/>
          <w:color w:val="1B1B1B"/>
          <w:sz w:val="22"/>
        </w:rPr>
        <w:t>art. 66 ust. 1 lit. c ppkt i</w:t>
      </w:r>
      <w:r w:rsidRPr="006C14C3">
        <w:rPr>
          <w:rFonts w:asciiTheme="minorHAnsi" w:hAnsiTheme="minorHAnsi" w:cstheme="minorHAnsi"/>
          <w:color w:val="000000"/>
          <w:sz w:val="22"/>
        </w:rPr>
        <w:t xml:space="preserve"> rozporządzenia nr 1305/2013.</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3a. Kwoty kosztów kwalifikowalnych poniesionych w ramach realizacji operacji przez jednostkę sektora finansów publicznych w wysokości przekraczającej kwotę kosztów kwalifikowalnych określoną w umowie nie uwzględnia się przy ustalaniu wysokości kosztów kwalifikowalnych podlegających refundacji.</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3b. </w:t>
      </w:r>
      <w:r w:rsidRPr="006C14C3">
        <w:rPr>
          <w:rFonts w:asciiTheme="minorHAnsi" w:hAnsiTheme="minorHAnsi" w:cstheme="minorHAnsi"/>
          <w:color w:val="000000"/>
          <w:sz w:val="22"/>
          <w:vertAlign w:val="superscript"/>
        </w:rPr>
        <w:t>20</w:t>
      </w:r>
      <w:r w:rsidRPr="006C14C3">
        <w:rPr>
          <w:rFonts w:asciiTheme="minorHAnsi" w:hAnsiTheme="minorHAnsi" w:cstheme="minorHAnsi"/>
          <w:color w:val="000000"/>
          <w:sz w:val="22"/>
        </w:rPr>
        <w:t xml:space="preserve"> </w:t>
      </w:r>
      <w:r w:rsidRPr="006C14C3">
        <w:rPr>
          <w:rFonts w:asciiTheme="minorHAnsi" w:hAnsiTheme="minorHAnsi" w:cstheme="minorHAnsi"/>
          <w:strike/>
          <w:color w:val="E51C23"/>
          <w:sz w:val="22"/>
        </w:rPr>
        <w:t>Przepisu ust. 3 pkt 1 lit. b w zakresie konkurencyjnego trybu wyboru wykonawców nie stosuje się do kosztów ogólnych poniesionych przed dniem zawarcia umowy.</w:t>
      </w:r>
      <w:r w:rsidRPr="006C14C3">
        <w:rPr>
          <w:rFonts w:asciiTheme="minorHAnsi" w:hAnsiTheme="minorHAnsi" w:cstheme="minorHAnsi"/>
          <w:sz w:val="22"/>
        </w:rPr>
        <w:br/>
      </w:r>
      <w:r w:rsidRPr="006C14C3">
        <w:rPr>
          <w:rFonts w:asciiTheme="minorHAnsi" w:hAnsiTheme="minorHAnsi" w:cstheme="minorHAnsi"/>
          <w:color w:val="569748"/>
          <w:sz w:val="22"/>
          <w:u w:val="single"/>
        </w:rPr>
        <w:t>(uchylony).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4. </w:t>
      </w:r>
      <w:r w:rsidRPr="006C14C3">
        <w:rPr>
          <w:rFonts w:asciiTheme="minorHAnsi" w:hAnsiTheme="minorHAnsi" w:cstheme="minorHAnsi"/>
          <w:color w:val="000000"/>
          <w:sz w:val="22"/>
          <w:vertAlign w:val="superscript"/>
        </w:rPr>
        <w:t>21</w:t>
      </w:r>
      <w:r w:rsidRPr="006C14C3">
        <w:rPr>
          <w:rFonts w:asciiTheme="minorHAnsi" w:hAnsiTheme="minorHAnsi" w:cstheme="minorHAnsi"/>
          <w:color w:val="000000"/>
          <w:sz w:val="22"/>
        </w:rPr>
        <w:t xml:space="preserve"> W przypadku projektów grantowych pomoc jest wypłacana, jeżeli ponadto</w:t>
      </w:r>
      <w:r w:rsidRPr="006C14C3">
        <w:rPr>
          <w:rFonts w:asciiTheme="minorHAnsi" w:hAnsiTheme="minorHAnsi" w:cstheme="minorHAnsi"/>
          <w:strike/>
          <w:color w:val="E51C23"/>
          <w:sz w:val="22"/>
        </w:rPr>
        <w:t>:</w:t>
      </w:r>
      <w:r w:rsidRPr="006C14C3">
        <w:rPr>
          <w:rFonts w:asciiTheme="minorHAnsi" w:hAnsiTheme="minorHAnsi" w:cstheme="minorHAnsi"/>
          <w:color w:val="569748"/>
          <w:sz w:val="22"/>
          <w:u w:val="single"/>
        </w:rPr>
        <w:t xml:space="preserve"> granty zostały udzielone grantobiorcom na podstawie umowy o powierzenie grantu.</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strike/>
          <w:color w:val="E51C23"/>
          <w:sz w:val="22"/>
        </w:rPr>
        <w:lastRenderedPageBreak/>
        <w:t>1) granty zostały udzielone grantobiorcom na podstawie umowy o powierzenie grantu, w wysokości nieprzekraczającej limitu wynoszącego 100 tys. złotych na jednego grantobiorcę w ramach projektów grantowych realizowanych przez daną LGD;</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strike/>
          <w:color w:val="E51C23"/>
          <w:sz w:val="22"/>
        </w:rPr>
        <w:t>2) suma grantów udzielonych jednostkom sektora finansów publicznych w ramach danego projektu grantowego nie przekracza 20% kwoty środków przyznanych na ten projekt;</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strike/>
          <w:color w:val="E51C23"/>
          <w:sz w:val="22"/>
        </w:rPr>
        <w:t>3) każdy grantobiorca spełnia warunki określone w § 3 ust. 1 lub 4 i § 4 ust. 1 pkt 4 i 7 oraz nie wykonuje działalności gospodarczej, z tym że w przypadku grantobiorcy, który zgodnie ze swoim statutem w ramach swojej struktury organizacyjnej powołał jednostki organizacyjne, takie jak sekcje lub koła, pomoc jest wypłacana nawet gdy:</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strike/>
          <w:color w:val="E51C23"/>
          <w:sz w:val="22"/>
        </w:rPr>
        <w:t>a) warunek określony w § 3 ust. 1 pkt 2 nie jest spełniony, jeżeli obszar działalności grantobiorcy i jego jednostki organizacyjnej pokrywa się z obszarem wiejskim objętym LSR, a realizacja zadania, na które jest udzielany grant, jest związana z przedmiotem działalności danej jednostki organizacyjnej,</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strike/>
          <w:color w:val="E51C23"/>
          <w:sz w:val="22"/>
        </w:rPr>
        <w:t>b) grantobiorca wykonuje działalność gospodarczą, jeżeli realizacja zadania, na które jest udzielany grant, nie jest związana z przedmiotem tej działalności, ale jest związana z przedmiotem działalności jednostki organizacyjnej grantobiorcy.</w:t>
      </w:r>
    </w:p>
    <w:p w:rsidR="00A66190" w:rsidRPr="006C14C3" w:rsidRDefault="00A66190">
      <w:pPr>
        <w:spacing w:after="0"/>
        <w:ind w:left="373"/>
        <w:rPr>
          <w:rFonts w:asciiTheme="minorHAnsi" w:hAnsiTheme="minorHAnsi" w:cstheme="minorHAnsi"/>
          <w:sz w:val="22"/>
        </w:rPr>
      </w:pP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569748"/>
          <w:sz w:val="22"/>
          <w:u w:val="single"/>
        </w:rPr>
        <w:t xml:space="preserve">4a. </w:t>
      </w:r>
      <w:r w:rsidRPr="006C14C3">
        <w:rPr>
          <w:rFonts w:asciiTheme="minorHAnsi" w:hAnsiTheme="minorHAnsi" w:cstheme="minorHAnsi"/>
          <w:color w:val="569748"/>
          <w:sz w:val="22"/>
          <w:u w:val="single"/>
          <w:vertAlign w:val="superscript"/>
        </w:rPr>
        <w:t>22</w:t>
      </w:r>
      <w:r w:rsidRPr="006C14C3">
        <w:rPr>
          <w:rFonts w:asciiTheme="minorHAnsi" w:hAnsiTheme="minorHAnsi" w:cstheme="minorHAnsi"/>
          <w:color w:val="569748"/>
          <w:sz w:val="22"/>
          <w:u w:val="single"/>
        </w:rPr>
        <w:t xml:space="preserve">  W przypadku projektów grantowych przy ustalaniu wysokości kosztów kwalifikowalnych podlegających refundacji nie uwzględnia się:</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569748"/>
          <w:sz w:val="22"/>
          <w:u w:val="single"/>
        </w:rPr>
        <w:t>1) kwoty grantów udzielonych grantobiorcom w wysokości przekraczającej limit wynoszący 100 tys. złotych na jednego grantobiorcę w ramach projektów grantowych realizowanych przez daną LGD;</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569748"/>
          <w:sz w:val="22"/>
          <w:u w:val="single"/>
        </w:rPr>
        <w:t>2) kwoty grantów udzielonych jednostkom sektora finansów publicznych w wysokości przekraczającej 20% kwoty środków przyznanych na dany projekt grantowy;</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569748"/>
          <w:sz w:val="22"/>
          <w:u w:val="single"/>
        </w:rPr>
        <w:t>3) grantu udzielonego grantobiorcy, który nie spełnia warunków, o których mowa w § 13 ust. 1 pkt 6.</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5. Umowa o powierzenie grantu spełnia warunki określone w </w:t>
      </w:r>
      <w:r w:rsidRPr="006C14C3">
        <w:rPr>
          <w:rFonts w:asciiTheme="minorHAnsi" w:hAnsiTheme="minorHAnsi" w:cstheme="minorHAnsi"/>
          <w:color w:val="1B1B1B"/>
          <w:sz w:val="22"/>
        </w:rPr>
        <w:t>art. 35 ust. 6</w:t>
      </w:r>
      <w:r w:rsidRPr="006C14C3">
        <w:rPr>
          <w:rFonts w:asciiTheme="minorHAnsi" w:hAnsiTheme="minorHAnsi" w:cstheme="minorHAnsi"/>
          <w:color w:val="000000"/>
          <w:sz w:val="22"/>
        </w:rPr>
        <w:t xml:space="preserve"> ustawy z dnia 11 lipca 2014 r. o zasadach realizacji programów w zakresie polityki spójności finansowanych w perspektywie finansowej 2014-2020 oraz zawiera ponadto inne postanowienia dotyczące realizacji zadania, na które jest udzielany grant, w szczególności zobowiązania grantobiorcy do:</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1) zapewnienia trwałości inwestycji objętej zadaniem, na które jest udzielany grant, zgodnie z </w:t>
      </w:r>
      <w:r w:rsidRPr="006C14C3">
        <w:rPr>
          <w:rFonts w:asciiTheme="minorHAnsi" w:hAnsiTheme="minorHAnsi" w:cstheme="minorHAnsi"/>
          <w:color w:val="1B1B1B"/>
          <w:sz w:val="22"/>
        </w:rPr>
        <w:t>art. 71</w:t>
      </w:r>
      <w:r w:rsidRPr="006C14C3">
        <w:rPr>
          <w:rFonts w:asciiTheme="minorHAnsi" w:hAnsiTheme="minorHAnsi" w:cstheme="minorHAnsi"/>
          <w:color w:val="000000"/>
          <w:sz w:val="22"/>
        </w:rPr>
        <w:t xml:space="preserve"> rozporządzenia nr 1303/2013;</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gromadzenia i przechowywania dokumentów dotyczących zadania, na które jest udzielany grant, w szczególności potwierdzających poniesienie przez grantobiorcę kosztów na realizację tego zadania, oraz przekazania LGD kopii tych dokumentów w terminie określonym w tej umowie;</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3) udostępniania LGD informacji i dokumentów niezbędnych do przeprowadzenia kontroli, monitoringu i ewaluacji zadania, na które jest udzielany grant.</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6. </w:t>
      </w:r>
      <w:r w:rsidRPr="006C14C3">
        <w:rPr>
          <w:rFonts w:asciiTheme="minorHAnsi" w:hAnsiTheme="minorHAnsi" w:cstheme="minorHAnsi"/>
          <w:color w:val="000000"/>
          <w:sz w:val="22"/>
          <w:vertAlign w:val="superscript"/>
        </w:rPr>
        <w:t>23</w:t>
      </w:r>
      <w:r w:rsidRPr="006C14C3">
        <w:rPr>
          <w:rFonts w:asciiTheme="minorHAnsi" w:hAnsiTheme="minorHAnsi" w:cstheme="minorHAnsi"/>
          <w:color w:val="000000"/>
          <w:sz w:val="22"/>
        </w:rPr>
        <w:t xml:space="preserve"> W przypadku gdy zgodnie ze statutem danego podmiotu w ramach jego struktury organizacyjnej są powołane jednostki organizacyjne, takie jak sekcje lub koła, limit, o którym mowa w </w:t>
      </w:r>
      <w:r w:rsidRPr="006C14C3">
        <w:rPr>
          <w:rFonts w:asciiTheme="minorHAnsi" w:hAnsiTheme="minorHAnsi" w:cstheme="minorHAnsi"/>
          <w:color w:val="569748"/>
          <w:sz w:val="22"/>
          <w:u w:val="single"/>
        </w:rPr>
        <w:t xml:space="preserve">§ 13 </w:t>
      </w:r>
      <w:r w:rsidRPr="006C14C3">
        <w:rPr>
          <w:rFonts w:asciiTheme="minorHAnsi" w:hAnsiTheme="minorHAnsi" w:cstheme="minorHAnsi"/>
          <w:color w:val="000000"/>
          <w:sz w:val="22"/>
        </w:rPr>
        <w:t xml:space="preserve">ust. </w:t>
      </w:r>
      <w:r w:rsidRPr="006C14C3">
        <w:rPr>
          <w:rFonts w:asciiTheme="minorHAnsi" w:hAnsiTheme="minorHAnsi" w:cstheme="minorHAnsi"/>
          <w:strike/>
          <w:color w:val="E51C23"/>
          <w:sz w:val="22"/>
        </w:rPr>
        <w:t>4</w:t>
      </w:r>
      <w:r w:rsidRPr="006C14C3">
        <w:rPr>
          <w:rFonts w:asciiTheme="minorHAnsi" w:hAnsiTheme="minorHAnsi" w:cstheme="minorHAnsi"/>
          <w:color w:val="569748"/>
          <w:sz w:val="22"/>
          <w:u w:val="single"/>
        </w:rPr>
        <w:t>1</w:t>
      </w:r>
      <w:r w:rsidRPr="006C14C3">
        <w:rPr>
          <w:rFonts w:asciiTheme="minorHAnsi" w:hAnsiTheme="minorHAnsi" w:cstheme="minorHAnsi"/>
          <w:color w:val="000000"/>
          <w:sz w:val="22"/>
        </w:rPr>
        <w:t xml:space="preserve"> pkt </w:t>
      </w:r>
      <w:r w:rsidRPr="006C14C3">
        <w:rPr>
          <w:rFonts w:asciiTheme="minorHAnsi" w:hAnsiTheme="minorHAnsi" w:cstheme="minorHAnsi"/>
          <w:strike/>
          <w:color w:val="E51C23"/>
          <w:sz w:val="22"/>
        </w:rPr>
        <w:t>1</w:t>
      </w:r>
      <w:r w:rsidRPr="006C14C3">
        <w:rPr>
          <w:rFonts w:asciiTheme="minorHAnsi" w:hAnsiTheme="minorHAnsi" w:cstheme="minorHAnsi"/>
          <w:color w:val="569748"/>
          <w:sz w:val="22"/>
          <w:u w:val="single"/>
        </w:rPr>
        <w:t>4</w:t>
      </w:r>
      <w:r w:rsidRPr="006C14C3">
        <w:rPr>
          <w:rFonts w:asciiTheme="minorHAnsi" w:hAnsiTheme="minorHAnsi" w:cstheme="minorHAnsi"/>
          <w:color w:val="000000"/>
          <w:sz w:val="22"/>
        </w:rPr>
        <w:t>, liczy się oddzielnie na ten podmiot i oddzielnie na jego jednostki organizacyjne, jeżeli realizacja zadania, na które jest udzielany grant, jest związana z przedmiotem działalności danej jednostki organizacyjnej.</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7. Przepisu ust. 3 pkt 1 lit. b nie stosuje się do projektów grantowych.</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30.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Wniosek o płatność składa się w urzędzie marszałkowskim albo samorządowej jednostce samorządu województwa, z którym jest zawarta umowa.</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Do wniosku o płatność dołącza się dokumenty niezbędne do wypłaty środków finansowych z tytułu pomocy, potwierdzające spełnienie warunków wypłaty pomocy, których wykaz zawiera formularz wniosku o płatność.</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lastRenderedPageBreak/>
        <w:t>3. W przypadku operacji w zakresie określonym w § 2 ust. 1 pkt 2 lit. a wniosek o płatność pierwszej transzy pomocy beneficjent składa w terminie 3 miesięcy od dnia zawarcia umowy, a wniosek o płatność drugiej transzy - po spełnieniu warunków wypłaty drugiej transzy, w terminie określonym w umowie, nie później jednak niż po upływie 2 lat od dnia zawarcia umowy i nie później niż w dniu 31 grudnia 2022 r.</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4. W przypadku operacji w zakresie innym niż określony w § 2 ust. 1 pkt 2 lit. a wniosek o płatność beneficjent składa w terminie określonym w umowie, nie później jednak niż po upływie 2 lat od dnia zawarcia umowy i nie później niż w dniu 31 grudnia 2022 r.</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5. Formularz wniosku o płatność udostępnia się nie później niż w dniu podania do publicznej wiadomości ogłoszenia, o którym mowa w </w:t>
      </w:r>
      <w:r w:rsidRPr="006C14C3">
        <w:rPr>
          <w:rFonts w:asciiTheme="minorHAnsi" w:hAnsiTheme="minorHAnsi" w:cstheme="minorHAnsi"/>
          <w:color w:val="1B1B1B"/>
          <w:sz w:val="22"/>
        </w:rPr>
        <w:t>art. 19 ust. 1</w:t>
      </w:r>
      <w:r w:rsidRPr="006C14C3">
        <w:rPr>
          <w:rFonts w:asciiTheme="minorHAnsi" w:hAnsiTheme="minorHAnsi" w:cstheme="minorHAnsi"/>
          <w:color w:val="000000"/>
          <w:sz w:val="22"/>
        </w:rPr>
        <w:t xml:space="preserve"> ustawy z dnia 20 lutego 2015 r. o rozwoju lokalnym z udziałem lokalnej społeczności.</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31.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Jeżeli wniosek o płatność zawiera braki, zarząd województwa wzywa beneficjenta, w formie pisemnej, do ich usunięcia w terminie 14 dni od dnia doręczenia wezwania.</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Jeżeli beneficjent, pomimo wezwania do usunięcia braków, nie usunął ich w terminie, zarząd województwa wzywa ponownie beneficjenta, w formie pisemnej, do ich usunięcia w terminie 14 dni od dnia doręczenia wezwania.</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3. Jeżeli beneficjent nie usunął braków, zarząd województwa rozpatruje wniosek o płatność w zakresie, w jakim został wypełniony, oraz na podstawie dołączonych do niego i poprawnie sporządzonych dokumentów.</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4. W trakcie rozpatrywania wniosku o płatność zarząd województwa może wzywać beneficjenta, w formie pisemnej, do wyjaśnienia faktów istotnych dla rozstrzygnięcia sprawy lub przedstawienia dowodów na potwierdzenie tych faktów, w terminie 14 dni od dnia doręczenia wezwania.</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32.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Wypłaty środków finansowych z tytułu pomocy dokonuje się niezwłocznie po pozytywnym rozpatrzeniu wniosku o płatność, w terminie:</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30 dni od dnia złożenia wniosku o płatność pierwszej transzy, o której mowa w § 29 ust. 1 pkt 1;</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3 miesięcy od dnia złożenia wniosku o płatność - w przypadku wniosku o płatność innego niż wniosek, o którym mowa w pkt 1.</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Do trybu rozpatrywania wniosków o płatność przepisy § 24 i § 25 stosuje się odpowiednio.</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33.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W razie śmierci beneficjenta będącego osobą fizyczną, rozwiązania, połączenia lub podziału beneficjenta będącego osobą prawną lub jednostką organizacyjną nieposiadającą osobowości prawnej lub wystąpienia innego zdarzenia prawnego, w wyniku których zaistnieje następstwo prawne, następcy prawnemu beneficjenta pomoc jest przyznawana, jeżeli:</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1) są spełnione warunki określone w </w:t>
      </w:r>
      <w:r w:rsidRPr="006C14C3">
        <w:rPr>
          <w:rFonts w:asciiTheme="minorHAnsi" w:hAnsiTheme="minorHAnsi" w:cstheme="minorHAnsi"/>
          <w:color w:val="1B1B1B"/>
          <w:sz w:val="22"/>
        </w:rPr>
        <w:t>art. 43 ust. 2</w:t>
      </w:r>
      <w:r w:rsidRPr="006C14C3">
        <w:rPr>
          <w:rFonts w:asciiTheme="minorHAnsi" w:hAnsiTheme="minorHAnsi" w:cstheme="minorHAnsi"/>
          <w:color w:val="000000"/>
          <w:sz w:val="22"/>
        </w:rPr>
        <w:t xml:space="preserve"> ustawy z dnia 20 lutego 2015 r. o wspieraniu rozwoju obszarów wiejskich z udziałem środków Europejskiego Funduszu Rolnego na rzecz Rozwoju Obszarów Wiejskich w ramach Programu Rozwoju Obszarów Wiejskich na lata 2014-2020;</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2) na następcę prawnego beneficjenta przeszły prawa nabyte w związku z realizacją operacji oraz inne prawa niezbędne do jej zrealizowania.</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Wniosek następcy prawnego beneficjenta o przyznanie pomocy, zwany dalej "wnioskiem następcy", składa się w urzędzie marszałkowskim albo samorządowej jednostce, w terminie 2 miesięcy od dnia zaistnienia zdarzenia określonego w ust. 1.</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3. Do wniosku następcy dołącza się dokument potwierdzający fakt zaistnienia następstwa prawnego.</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lastRenderedPageBreak/>
        <w:t>4. Jeżeli nie zostało zakończone postępowanie sądowe o stwierdzenie nabycia spadku, spadkobierca beneficjenta dołącza do wniosku następcy zaświadczenie sądu o zarejestrowaniu wniosku o stwierdzenie nabycia spadku albo kopię wniosku o stwierdzenie nabycia spadku:</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potwierdzoną za zgodność z oryginałem przez sąd albo</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2)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 wraz z potwierdzeniem nadania tego wniosku przesyłką rejestrowaną w polskiej placówce pocztowej operatora wyznaczonego w rozumieniu </w:t>
      </w:r>
      <w:r w:rsidRPr="006C14C3">
        <w:rPr>
          <w:rFonts w:asciiTheme="minorHAnsi" w:hAnsiTheme="minorHAnsi" w:cstheme="minorHAnsi"/>
          <w:color w:val="1B1B1B"/>
          <w:sz w:val="22"/>
        </w:rPr>
        <w:t>ustawy</w:t>
      </w:r>
      <w:r w:rsidRPr="006C14C3">
        <w:rPr>
          <w:rFonts w:asciiTheme="minorHAnsi" w:hAnsiTheme="minorHAnsi" w:cstheme="minorHAnsi"/>
          <w:color w:val="000000"/>
          <w:sz w:val="22"/>
        </w:rPr>
        <w:t xml:space="preserve"> z dnia 23 listopada 2012 r. - Prawo pocztowe (Dz. U. z 2016 r. poz. 1113, 1250, 1823 i 1948), albo kopią tego potwierdzenia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5. W przypadku, o którym mowa w ust. 4, spadkobierca przekazuje zarządowi województwa odpis prawomocnego postanowienia sądu o stwierdzeniu nabycia spadku w terminie 14 dni od dnia uprawomocnienia się tego postanowienia.</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6. Jeżeli z postanowienia sądu o stwierdzeniu nabycia spadku albo z zarejestrowanego aktu poświadczenia dziedziczenia sporządzonego przez notariusza wynika, że uprawnionych do nabycia spadku jest więcej niż jeden spadkobierca, spadkobierca, który złożył wniosek następcy, dołącza do tego wniosku oświadczenia pozostałych spadkobierców, że wyrażają zgodę na przyznanie pomocy.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7. W przypadku złożenia wniosku następcy po upływie terminu, o którym mowa w ust. 2, zarząd województwa nie przyznaje pomocy, o czym informuje podmiot ubiegający się o przyznanie pomocy, podając przyczyny nieprzyznania pomocy.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8. Wniosek następcy rozpatruje się w terminie miesiąca od dnia jego złożenia.</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9. Do wniosku następcy i trybu jego rozpatrywania przepisy </w:t>
      </w:r>
      <w:r w:rsidRPr="006C14C3">
        <w:rPr>
          <w:rFonts w:asciiTheme="minorHAnsi" w:hAnsiTheme="minorHAnsi" w:cstheme="minorHAnsi"/>
          <w:color w:val="1B1B1B"/>
          <w:sz w:val="22"/>
        </w:rPr>
        <w:t>art. 23</w:t>
      </w:r>
      <w:r w:rsidRPr="006C14C3">
        <w:rPr>
          <w:rFonts w:asciiTheme="minorHAnsi" w:hAnsiTheme="minorHAnsi" w:cstheme="minorHAnsi"/>
          <w:color w:val="000000"/>
          <w:sz w:val="22"/>
        </w:rPr>
        <w:t xml:space="preserve"> ustawy z dnia 20 lutego 2015 r. o rozwoju lokalnym z udziałem lokalnej społeczności oraz przepisy § 19 ust. 1 pkt 1-5, 8 i 10 i ust. 2-5 oraz § 23-25 stosuje się odpowiednio.</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10. Następcy prawnemu LGD nie przyznaje się pomocy.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34.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1. W razie zbycia całości lub części gospodarstwa rolnego albo całości lub części przedsiębiorstwa beneficjenta po przyznaniu pomocy nabywcy gospodarstwa rolnego lub jego części albo nabywcy przedsiębiorstwa lub jego części pomoc jest przyznawana, na jego wniosek, jeżeli są spełnione warunki określone w </w:t>
      </w:r>
      <w:r w:rsidRPr="006C14C3">
        <w:rPr>
          <w:rFonts w:asciiTheme="minorHAnsi" w:hAnsiTheme="minorHAnsi" w:cstheme="minorHAnsi"/>
          <w:color w:val="1B1B1B"/>
          <w:sz w:val="22"/>
        </w:rPr>
        <w:t>art. 43 ust. 2</w:t>
      </w:r>
      <w:r w:rsidRPr="006C14C3">
        <w:rPr>
          <w:rFonts w:asciiTheme="minorHAnsi" w:hAnsiTheme="minorHAnsi" w:cstheme="minorHAnsi"/>
          <w:color w:val="000000"/>
          <w:sz w:val="22"/>
        </w:rPr>
        <w:t xml:space="preserve"> ustawy z dnia 20 lutego 2015 r. o wspieraniu rozwoju obszarów wiejskich z udziałem środków Europejskiego Funduszu Rolnego na rzecz Rozwoju Obszarów Wiejskich w ramach Programu Rozwoju Obszarów Wiejskich na lata 2014-2020.</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Wniosek nabywcy gospodarstwa rolnego lub jego części albo nabywcy przedsiębiorstwa lub jego części o przyznanie pomocy, zwany dalej "wnioskiem nabywcy", składa się do zarządu województwa w terminie 2 miesięcy od dnia nabycia gospodarstwa rolnego lub jego części albo przedsiębiorstwa lub jego części, objętych realizacją operacji.</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3. Do wniosku nabywcy dołącza się dokument potwierdzający nabycie gospodarstwa rolnego lub jego części albo przedsiębiorstwa lub jego części, objętych realizacją operacji.</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4. W przypadku złożenia wniosku nabywcy po upływie terminu, o którym mowa w ust. 2, zarząd województwa nie przyznaje pomocy, o czym informuje podmiot ubiegający się o przyznanie pomocy, podając przyczyny nieprzyznania pomocy.</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5. Wniosek nabywcy rozpatruje się w terminie miesiąca od dnia jego złożenia.</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lastRenderedPageBreak/>
        <w:t xml:space="preserve">6. Do wniosku nabywcy i trybu jego rozpatrywania przepisy </w:t>
      </w:r>
      <w:r w:rsidRPr="006C14C3">
        <w:rPr>
          <w:rFonts w:asciiTheme="minorHAnsi" w:hAnsiTheme="minorHAnsi" w:cstheme="minorHAnsi"/>
          <w:color w:val="1B1B1B"/>
          <w:sz w:val="22"/>
        </w:rPr>
        <w:t>art. 23</w:t>
      </w:r>
      <w:r w:rsidRPr="006C14C3">
        <w:rPr>
          <w:rFonts w:asciiTheme="minorHAnsi" w:hAnsiTheme="minorHAnsi" w:cstheme="minorHAnsi"/>
          <w:color w:val="000000"/>
          <w:sz w:val="22"/>
        </w:rPr>
        <w:t xml:space="preserve"> ustawy z dnia 20 lutego 2015 r. o rozwoju lokalnym z udziałem lokalnej społeczności oraz przepisy § 19 ust. 1 pkt 1-5, 8 i 10 i ust. 2-5 oraz § 23-25 stosuje się odpowiednio.</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35.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Wysokość pomocy przyznanej następcy prawnemu beneficjenta albo nabywcy gospodarstwa rolnego lub jego części albo nabywcy przedsiębiorstwa lub jego części nie może przekraczać kwoty pomocy, która nie została wypłacona temu beneficjentowi.</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Umowa zawarta z następcą prawnym beneficjenta albo nabywcą gospodarstwa rolnego lub jego części albo nabywcą przedsiębiorstwa lub jego części określa warunki kontynuowania realizacji operacji.</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36.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W przypadkach określonych w § 33 i § 34 pomoc przyznaje się następcy prawnemu beneficjenta albo nabywcy gospodarstwa rolnego lub jego części, albo nabywcy przedsiębiorstwa lub jego części do wysokości limitu, o którym mowa w § 15 ust. 1 i 2.</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Jeżeli suma kwot pomocy wypłaconej w ramach operacji zrealizowanych przez beneficjenta i jego następcę prawnego albo nabywcę gospodarstwa rolnego lub jego części, albo nabywcę przedsiębiorstwa lub jego części, objętych realizacją operacji, i kwot pomocy przyznanej w ramach operacji, których realizacja nie została jeszcze zakończona przez beneficjenta i jego następcę prawnego albo nabywcę gospodarstwa rolnego lub jego części, albo nabywcę przedsiębiorstwa lub jego części, przekracza limit, o którym mowa w § 15 ust. 1 i 2, następca prawny beneficjenta albo nabywca gospodarstwa rolnego lub jego części, albo nabywca przedsiębiorstwa lub jego części, objętych realizacją operacji, nie zwraca pomocy wypłaconej przed dniem zaistnienia następstwa prawnego albo nabycia gospodarstwa rolnego lub jego części albo przedsiębiorstwa lub jego części, objętych realizacją operacji, jeżeli ten następca albo nabywca realizuje zobowiązania beneficjenta.</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37.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1. Obliczania i oznaczania terminów związanych z wykonywaniem czynności w toku postępowania w sprawie o przyznanie pomocy i wypłatę środków finansowych z tytułu pomocy dokonuje się zgodnie z przepisami </w:t>
      </w:r>
      <w:r w:rsidRPr="006C14C3">
        <w:rPr>
          <w:rFonts w:asciiTheme="minorHAnsi" w:hAnsiTheme="minorHAnsi" w:cstheme="minorHAnsi"/>
          <w:color w:val="1B1B1B"/>
          <w:sz w:val="22"/>
        </w:rPr>
        <w:t>Kodeksu cywilnego</w:t>
      </w:r>
      <w:r w:rsidRPr="006C14C3">
        <w:rPr>
          <w:rFonts w:asciiTheme="minorHAnsi" w:hAnsiTheme="minorHAnsi" w:cstheme="minorHAnsi"/>
          <w:color w:val="000000"/>
          <w:sz w:val="22"/>
        </w:rPr>
        <w:t xml:space="preserve"> dotyczącymi terminów.</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 xml:space="preserve">2. Jeżeli przepisy rozporządzenia nie stanowią inaczej, termin uważa się za zachowany, jeżeli przed jego upływem pismo zostało nadane w polskiej placówce pocztowej operatora wyznaczonego w rozumieniu </w:t>
      </w:r>
      <w:r w:rsidRPr="006C14C3">
        <w:rPr>
          <w:rFonts w:asciiTheme="minorHAnsi" w:hAnsiTheme="minorHAnsi" w:cstheme="minorHAnsi"/>
          <w:color w:val="1B1B1B"/>
          <w:sz w:val="22"/>
        </w:rPr>
        <w:t>ustawy</w:t>
      </w:r>
      <w:r w:rsidRPr="006C14C3">
        <w:rPr>
          <w:rFonts w:asciiTheme="minorHAnsi" w:hAnsiTheme="minorHAnsi" w:cstheme="minorHAnsi"/>
          <w:color w:val="000000"/>
          <w:sz w:val="22"/>
        </w:rPr>
        <w:t xml:space="preserve"> z dnia 23 listopada 2012 r. - Prawo pocztowe przesyłką rejestrowaną albo złożone w polskim urzędzie konsularnym.</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b/>
          <w:color w:val="000000"/>
          <w:sz w:val="22"/>
        </w:rPr>
        <w:t xml:space="preserve">§ 38. </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1. Koszty ogólne poniesione przed dniem wejścia w życie rozporządzenia podlegają refundacji w pełnej wysokości określonej w § 18 ust. 1, jeżeli zostały:</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1) poniesione:</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a) od dnia 1 stycznia 2014 r.,</w:t>
      </w:r>
    </w:p>
    <w:p w:rsidR="00A66190" w:rsidRPr="006C14C3" w:rsidRDefault="00285EB2">
      <w:pPr>
        <w:spacing w:after="0"/>
        <w:ind w:left="746"/>
        <w:rPr>
          <w:rFonts w:asciiTheme="minorHAnsi" w:hAnsiTheme="minorHAnsi" w:cstheme="minorHAnsi"/>
          <w:sz w:val="22"/>
        </w:rPr>
      </w:pPr>
      <w:r w:rsidRPr="006C14C3">
        <w:rPr>
          <w:rFonts w:asciiTheme="minorHAnsi" w:hAnsiTheme="minorHAnsi" w:cstheme="minorHAnsi"/>
          <w:color w:val="000000"/>
          <w:sz w:val="22"/>
        </w:rPr>
        <w:t>b) zgodnie z przepisami o zamówieniach publicznych - w przypadku gdy te przepisy mają zastosowanie;</w:t>
      </w:r>
    </w:p>
    <w:p w:rsidR="00A66190" w:rsidRPr="006C14C3" w:rsidRDefault="00285EB2">
      <w:pPr>
        <w:spacing w:before="26" w:after="0"/>
        <w:ind w:left="373"/>
        <w:rPr>
          <w:rFonts w:asciiTheme="minorHAnsi" w:hAnsiTheme="minorHAnsi" w:cstheme="minorHAnsi"/>
          <w:sz w:val="22"/>
        </w:rPr>
      </w:pPr>
      <w:r w:rsidRPr="006C14C3">
        <w:rPr>
          <w:rFonts w:asciiTheme="minorHAnsi" w:hAnsiTheme="minorHAnsi" w:cstheme="minorHAnsi"/>
          <w:color w:val="000000"/>
          <w:sz w:val="22"/>
        </w:rPr>
        <w:t xml:space="preserve">2) uwzględnione w oddzielnym systemie rachunkowości albo do ich identyfikacji wykorzystano odpowiedni kod rachunkowy, o których mowa w </w:t>
      </w:r>
      <w:r w:rsidRPr="006C14C3">
        <w:rPr>
          <w:rFonts w:asciiTheme="minorHAnsi" w:hAnsiTheme="minorHAnsi" w:cstheme="minorHAnsi"/>
          <w:color w:val="1B1B1B"/>
          <w:sz w:val="22"/>
        </w:rPr>
        <w:t>art. 66 ust. 1 lit. c ppkt i</w:t>
      </w:r>
      <w:r w:rsidRPr="006C14C3">
        <w:rPr>
          <w:rFonts w:asciiTheme="minorHAnsi" w:hAnsiTheme="minorHAnsi" w:cstheme="minorHAnsi"/>
          <w:color w:val="000000"/>
          <w:sz w:val="22"/>
        </w:rPr>
        <w:t xml:space="preserve"> rozporządzenia nr 1305/2013.</w:t>
      </w:r>
    </w:p>
    <w:p w:rsidR="00A66190" w:rsidRPr="006C14C3" w:rsidRDefault="00285EB2">
      <w:pPr>
        <w:spacing w:before="26" w:after="0"/>
        <w:rPr>
          <w:rFonts w:asciiTheme="minorHAnsi" w:hAnsiTheme="minorHAnsi" w:cstheme="minorHAnsi"/>
          <w:sz w:val="22"/>
        </w:rPr>
      </w:pPr>
      <w:r w:rsidRPr="006C14C3">
        <w:rPr>
          <w:rFonts w:asciiTheme="minorHAnsi" w:hAnsiTheme="minorHAnsi" w:cstheme="minorHAnsi"/>
          <w:color w:val="000000"/>
          <w:sz w:val="22"/>
        </w:rPr>
        <w:t>2. Do przyznawania i wypłaty środków finansowych z tytułu kosztów ogólnych, o których mowa w ust. 1, przepisu § 29 ust. 3 nie stosuje się.</w:t>
      </w:r>
    </w:p>
    <w:p w:rsidR="00A66190" w:rsidRPr="006C14C3" w:rsidRDefault="00285EB2">
      <w:pPr>
        <w:spacing w:before="26" w:after="240"/>
        <w:rPr>
          <w:rFonts w:asciiTheme="minorHAnsi" w:hAnsiTheme="minorHAnsi" w:cstheme="minorHAnsi"/>
          <w:sz w:val="22"/>
        </w:rPr>
      </w:pPr>
      <w:r w:rsidRPr="006C14C3">
        <w:rPr>
          <w:rFonts w:asciiTheme="minorHAnsi" w:hAnsiTheme="minorHAnsi" w:cstheme="minorHAnsi"/>
          <w:b/>
          <w:color w:val="000000"/>
          <w:sz w:val="22"/>
        </w:rPr>
        <w:t xml:space="preserve">§ 39. </w:t>
      </w:r>
      <w:r w:rsidRPr="006C14C3">
        <w:rPr>
          <w:rFonts w:asciiTheme="minorHAnsi" w:hAnsiTheme="minorHAnsi" w:cstheme="minorHAnsi"/>
          <w:color w:val="000000"/>
          <w:sz w:val="22"/>
        </w:rPr>
        <w:t>Rozporządzenie wchodzi w życie po upływie 14 dni od dnia ogłoszenia.</w:t>
      </w:r>
    </w:p>
    <w:p w:rsidR="00A66190" w:rsidRPr="006C14C3" w:rsidRDefault="00285EB2">
      <w:pPr>
        <w:spacing w:before="250" w:after="0"/>
        <w:rPr>
          <w:rFonts w:asciiTheme="minorHAnsi" w:hAnsiTheme="minorHAnsi" w:cstheme="minorHAnsi"/>
          <w:sz w:val="22"/>
        </w:rPr>
      </w:pPr>
      <w:r w:rsidRPr="006C14C3">
        <w:rPr>
          <w:rFonts w:asciiTheme="minorHAnsi" w:hAnsiTheme="minorHAnsi" w:cstheme="minorHAnsi"/>
          <w:color w:val="000000"/>
          <w:sz w:val="22"/>
          <w:vertAlign w:val="superscript"/>
        </w:rPr>
        <w:t>1</w:t>
      </w:r>
      <w:r w:rsidRPr="006C14C3">
        <w:rPr>
          <w:rFonts w:asciiTheme="minorHAnsi" w:hAnsiTheme="minorHAnsi" w:cstheme="minorHAnsi"/>
          <w:color w:val="000000"/>
          <w:sz w:val="22"/>
        </w:rPr>
        <w:t xml:space="preserve"> Minister Rolnictwa i Rozwoju Wsi kieruje działem administracji rządowej - rozwój wsi, na podstawie </w:t>
      </w:r>
      <w:r w:rsidRPr="006C14C3">
        <w:rPr>
          <w:rFonts w:asciiTheme="minorHAnsi" w:hAnsiTheme="minorHAnsi" w:cstheme="minorHAnsi"/>
          <w:color w:val="1B1B1B"/>
          <w:sz w:val="22"/>
        </w:rPr>
        <w:t>§ 1 ust. 2 pkt 2</w:t>
      </w:r>
      <w:r w:rsidRPr="006C14C3">
        <w:rPr>
          <w:rFonts w:asciiTheme="minorHAnsi" w:hAnsiTheme="minorHAnsi" w:cstheme="minorHAnsi"/>
          <w:color w:val="000000"/>
          <w:sz w:val="22"/>
        </w:rPr>
        <w:t xml:space="preserve"> rozporządzenia Prezesa Rady Ministrów z dnia 17 listopada 2015 r. w sprawie szczegółowego zakresu działania Ministra Rolnictwa i Rozwoju Wsi (Dz. U. poz. 1906).</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lastRenderedPageBreak/>
        <w:t>2</w:t>
      </w:r>
      <w:r w:rsidRPr="006C14C3">
        <w:rPr>
          <w:rFonts w:asciiTheme="minorHAnsi" w:hAnsiTheme="minorHAnsi" w:cstheme="minorHAnsi"/>
          <w:color w:val="000000"/>
          <w:sz w:val="22"/>
        </w:rPr>
        <w:t xml:space="preserve"> § 2 ust. 1 pkt 6 zmieniony przez § 1 pkt 1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3</w:t>
      </w:r>
      <w:r w:rsidRPr="006C14C3">
        <w:rPr>
          <w:rFonts w:asciiTheme="minorHAnsi" w:hAnsiTheme="minorHAnsi" w:cstheme="minorHAnsi"/>
          <w:color w:val="000000"/>
          <w:sz w:val="22"/>
        </w:rPr>
        <w:t xml:space="preserve"> § 4 ust. 1 pkt 4 zmieniony przez § 1 pkt 2 lit. a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4</w:t>
      </w:r>
      <w:r w:rsidRPr="006C14C3">
        <w:rPr>
          <w:rFonts w:asciiTheme="minorHAnsi" w:hAnsiTheme="minorHAnsi" w:cstheme="minorHAnsi"/>
          <w:color w:val="000000"/>
          <w:sz w:val="22"/>
        </w:rPr>
        <w:t xml:space="preserve"> § 4 ust. 3 pkt 1 zmieniony przez § 1 pkt 2 lit. b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5</w:t>
      </w:r>
      <w:r w:rsidRPr="006C14C3">
        <w:rPr>
          <w:rFonts w:asciiTheme="minorHAnsi" w:hAnsiTheme="minorHAnsi" w:cstheme="minorHAnsi"/>
          <w:color w:val="000000"/>
          <w:sz w:val="22"/>
        </w:rPr>
        <w:t xml:space="preserve"> § 7 ust. 1a dodany przez § 1 pkt 3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6</w:t>
      </w:r>
      <w:r w:rsidRPr="006C14C3">
        <w:rPr>
          <w:rFonts w:asciiTheme="minorHAnsi" w:hAnsiTheme="minorHAnsi" w:cstheme="minorHAnsi"/>
          <w:color w:val="000000"/>
          <w:sz w:val="22"/>
        </w:rPr>
        <w:t xml:space="preserve"> § 13 ust. 1 pkt 3 zmieniony przez § 1 pkt 4 lit. a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7</w:t>
      </w:r>
      <w:r w:rsidRPr="006C14C3">
        <w:rPr>
          <w:rFonts w:asciiTheme="minorHAnsi" w:hAnsiTheme="minorHAnsi" w:cstheme="minorHAnsi"/>
          <w:color w:val="000000"/>
          <w:sz w:val="22"/>
        </w:rPr>
        <w:t xml:space="preserve"> § 13 ust. 1 pkt 4 dodany przez § 1 pkt 4 lit. b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8</w:t>
      </w:r>
      <w:r w:rsidRPr="006C14C3">
        <w:rPr>
          <w:rFonts w:asciiTheme="minorHAnsi" w:hAnsiTheme="minorHAnsi" w:cstheme="minorHAnsi"/>
          <w:color w:val="000000"/>
          <w:sz w:val="22"/>
        </w:rPr>
        <w:t xml:space="preserve"> § 13 ust. 1 pkt 5 dodany przez § 1 pkt 4 lit. b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9</w:t>
      </w:r>
      <w:r w:rsidRPr="006C14C3">
        <w:rPr>
          <w:rFonts w:asciiTheme="minorHAnsi" w:hAnsiTheme="minorHAnsi" w:cstheme="minorHAnsi"/>
          <w:color w:val="000000"/>
          <w:sz w:val="22"/>
        </w:rPr>
        <w:t xml:space="preserve"> § 13 ust. 1 pkt 6 dodany przez § 1 pkt 4 lit. b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10</w:t>
      </w:r>
      <w:r w:rsidRPr="006C14C3">
        <w:rPr>
          <w:rFonts w:asciiTheme="minorHAnsi" w:hAnsiTheme="minorHAnsi" w:cstheme="minorHAnsi"/>
          <w:color w:val="000000"/>
          <w:sz w:val="22"/>
        </w:rPr>
        <w:t xml:space="preserve"> § 17 ust. 1 pkt 6 zmieniony przez § 1 pkt 5 lit. a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11</w:t>
      </w:r>
      <w:r w:rsidRPr="006C14C3">
        <w:rPr>
          <w:rFonts w:asciiTheme="minorHAnsi" w:hAnsiTheme="minorHAnsi" w:cstheme="minorHAnsi"/>
          <w:color w:val="000000"/>
          <w:sz w:val="22"/>
        </w:rPr>
        <w:t xml:space="preserve"> § 17 ust. 1 pkt 7 zmieniony przez § 1 pkt 5 lit. b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12</w:t>
      </w:r>
      <w:r w:rsidRPr="006C14C3">
        <w:rPr>
          <w:rFonts w:asciiTheme="minorHAnsi" w:hAnsiTheme="minorHAnsi" w:cstheme="minorHAnsi"/>
          <w:color w:val="000000"/>
          <w:sz w:val="22"/>
        </w:rPr>
        <w:t xml:space="preserve"> § 18 ust. 1 pkt 1 lit. a zmieniona przez § 1 pkt 6 lit. a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13</w:t>
      </w:r>
      <w:r w:rsidRPr="006C14C3">
        <w:rPr>
          <w:rFonts w:asciiTheme="minorHAnsi" w:hAnsiTheme="minorHAnsi" w:cstheme="minorHAnsi"/>
          <w:color w:val="000000"/>
          <w:sz w:val="22"/>
        </w:rPr>
        <w:t xml:space="preserve"> § 18 ust. 1 pkt 1 lit. b zmieniona przez § 1 pkt 6 lit. a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14</w:t>
      </w:r>
      <w:r w:rsidRPr="006C14C3">
        <w:rPr>
          <w:rFonts w:asciiTheme="minorHAnsi" w:hAnsiTheme="minorHAnsi" w:cstheme="minorHAnsi"/>
          <w:color w:val="000000"/>
          <w:sz w:val="22"/>
        </w:rPr>
        <w:t xml:space="preserve"> § 18 ust. 1 pkt 2 zmieniony przez § 1 pkt 6 lit. b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15</w:t>
      </w:r>
      <w:r w:rsidRPr="006C14C3">
        <w:rPr>
          <w:rFonts w:asciiTheme="minorHAnsi" w:hAnsiTheme="minorHAnsi" w:cstheme="minorHAnsi"/>
          <w:color w:val="000000"/>
          <w:sz w:val="22"/>
        </w:rPr>
        <w:t xml:space="preserve"> § 22 ust. 1 zmieniony przez § 1 pkt 7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16</w:t>
      </w:r>
      <w:r w:rsidRPr="006C14C3">
        <w:rPr>
          <w:rFonts w:asciiTheme="minorHAnsi" w:hAnsiTheme="minorHAnsi" w:cstheme="minorHAnsi"/>
          <w:color w:val="000000"/>
          <w:sz w:val="22"/>
        </w:rPr>
        <w:t xml:space="preserve"> § 27 ust. 1 pkt 5 uchylony przez § 1 pkt 8 lit. a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17</w:t>
      </w:r>
      <w:r w:rsidRPr="006C14C3">
        <w:rPr>
          <w:rFonts w:asciiTheme="minorHAnsi" w:hAnsiTheme="minorHAnsi" w:cstheme="minorHAnsi"/>
          <w:color w:val="000000"/>
          <w:sz w:val="22"/>
        </w:rPr>
        <w:t xml:space="preserve"> § 27 ust. 1a zmieniony przez § 1 pkt 8 lit. b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18</w:t>
      </w:r>
      <w:r w:rsidRPr="006C14C3">
        <w:rPr>
          <w:rFonts w:asciiTheme="minorHAnsi" w:hAnsiTheme="minorHAnsi" w:cstheme="minorHAnsi"/>
          <w:color w:val="000000"/>
          <w:sz w:val="22"/>
        </w:rPr>
        <w:t xml:space="preserve"> § 27 ust. 2 zmieniony przez § 1 pkt 8 lit. c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19</w:t>
      </w:r>
      <w:r w:rsidRPr="006C14C3">
        <w:rPr>
          <w:rFonts w:asciiTheme="minorHAnsi" w:hAnsiTheme="minorHAnsi" w:cstheme="minorHAnsi"/>
          <w:color w:val="000000"/>
          <w:sz w:val="22"/>
        </w:rPr>
        <w:t xml:space="preserve"> § 29 ust. 3 pkt 1 lit. b zmieniona przez § 1 pkt 9 lit. a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20</w:t>
      </w:r>
      <w:r w:rsidRPr="006C14C3">
        <w:rPr>
          <w:rFonts w:asciiTheme="minorHAnsi" w:hAnsiTheme="minorHAnsi" w:cstheme="minorHAnsi"/>
          <w:color w:val="000000"/>
          <w:sz w:val="22"/>
        </w:rPr>
        <w:t xml:space="preserve"> § 29 ust. 3b uchylony przez § 1 pkt 9 lit. b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21</w:t>
      </w:r>
      <w:r w:rsidRPr="006C14C3">
        <w:rPr>
          <w:rFonts w:asciiTheme="minorHAnsi" w:hAnsiTheme="minorHAnsi" w:cstheme="minorHAnsi"/>
          <w:color w:val="000000"/>
          <w:sz w:val="22"/>
        </w:rPr>
        <w:t xml:space="preserve"> § 29 ust. 4 zmieniony przez § 1 pkt 9 lit. c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22</w:t>
      </w:r>
      <w:r w:rsidRPr="006C14C3">
        <w:rPr>
          <w:rFonts w:asciiTheme="minorHAnsi" w:hAnsiTheme="minorHAnsi" w:cstheme="minorHAnsi"/>
          <w:color w:val="000000"/>
          <w:sz w:val="22"/>
        </w:rPr>
        <w:t xml:space="preserve"> § 29 ust. 4a dodany przez § 1 pkt 9 lit. d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vertAlign w:val="superscript"/>
        </w:rPr>
        <w:t>23</w:t>
      </w:r>
      <w:r w:rsidRPr="006C14C3">
        <w:rPr>
          <w:rFonts w:asciiTheme="minorHAnsi" w:hAnsiTheme="minorHAnsi" w:cstheme="minorHAnsi"/>
          <w:color w:val="000000"/>
          <w:sz w:val="22"/>
        </w:rPr>
        <w:t xml:space="preserve"> § 29 ust. 6 zmieniony przez § 1 pkt 9 lit. e rozporządzenia z dnia 10 sierpnia 2017 r. (Dz.U.2017.1588) zmieniającego nin. rozporządzenie z dniem 9 września 2017 r.</w:t>
      </w:r>
    </w:p>
    <w:p w:rsidR="00A66190" w:rsidRPr="006C14C3" w:rsidRDefault="00285EB2">
      <w:pPr>
        <w:spacing w:after="0"/>
        <w:rPr>
          <w:rFonts w:asciiTheme="minorHAnsi" w:hAnsiTheme="minorHAnsi" w:cstheme="minorHAnsi"/>
          <w:sz w:val="22"/>
        </w:rPr>
      </w:pPr>
      <w:r w:rsidRPr="006C14C3">
        <w:rPr>
          <w:rFonts w:asciiTheme="minorHAnsi" w:hAnsiTheme="minorHAnsi" w:cstheme="minorHAnsi"/>
          <w:color w:val="000000"/>
          <w:sz w:val="22"/>
        </w:rPr>
        <w:t xml:space="preserve">   </w:t>
      </w:r>
    </w:p>
    <w:sectPr w:rsidR="00A66190" w:rsidRPr="006C14C3" w:rsidSect="006C14C3">
      <w:pgSz w:w="11907" w:h="16839" w:code="9"/>
      <w:pgMar w:top="1440" w:right="567" w:bottom="1440"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124E1"/>
    <w:multiLevelType w:val="multilevel"/>
    <w:tmpl w:val="1258F6B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90"/>
    <w:rsid w:val="00180BAB"/>
    <w:rsid w:val="001F5B9B"/>
    <w:rsid w:val="00285EB2"/>
    <w:rsid w:val="006C14C3"/>
    <w:rsid w:val="006C3425"/>
    <w:rsid w:val="00A66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9742"/>
  <w15:docId w15:val="{8A40EC43-8776-46F9-9BCC-C3B0F5A2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Siatkatabeli">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9856</Words>
  <Characters>59140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Modzelewska</dc:creator>
  <cp:lastModifiedBy>KarpSebastian</cp:lastModifiedBy>
  <cp:revision>4</cp:revision>
  <dcterms:created xsi:type="dcterms:W3CDTF">2017-09-11T08:48:00Z</dcterms:created>
  <dcterms:modified xsi:type="dcterms:W3CDTF">2017-10-24T13:00:00Z</dcterms:modified>
</cp:coreProperties>
</file>